
<file path=[Content_Types].xml><?xml version="1.0" encoding="utf-8"?>
<Types xmlns="http://schemas.openxmlformats.org/package/2006/content-types">
  <Default Extension="bin" ContentType="application/vnd.ms-office.activeX"/>
  <Override PartName="/word/activeX/activeX7.xml" ContentType="application/vnd.ms-office.activeX+xml"/>
  <Default Extension="png" ContentType="image/png"/>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73A" w:rsidRPr="003F673A" w:rsidRDefault="003F673A" w:rsidP="003F673A">
      <w:pPr>
        <w:shd w:val="clear" w:color="auto" w:fill="FFFFFF"/>
        <w:spacing w:after="0" w:line="240" w:lineRule="auto"/>
        <w:rPr>
          <w:rFonts w:ascii="Arial" w:eastAsia="Times New Roman" w:hAnsi="Arial" w:cs="Arial"/>
          <w:vanish/>
          <w:color w:val="000000"/>
          <w:sz w:val="24"/>
          <w:szCs w:val="24"/>
        </w:rPr>
      </w:pPr>
      <w:r w:rsidRPr="003F673A">
        <w:rPr>
          <w:rFonts w:ascii="Times New Roman" w:eastAsia="Times New Roman" w:hAnsi="Times New Roman" w:cs="Times New Roman"/>
          <w:sz w:val="24"/>
          <w:szCs w:val="24"/>
        </w:rPr>
        <w:pict/>
      </w:r>
      <w:r w:rsidRPr="003F673A">
        <w:rPr>
          <w:rFonts w:ascii="Times New Roman" w:eastAsia="Times New Roman" w:hAnsi="Times New Roman" w:cs="Times New Roman"/>
          <w:sz w:val="24"/>
          <w:szCs w:val="24"/>
        </w:rPr>
        <w:pict/>
      </w:r>
      <w:r w:rsidRPr="003F673A">
        <w:rPr>
          <w:rFonts w:ascii="Times New Roman" w:eastAsia="Times New Roman" w:hAnsi="Times New Roman" w:cs="Times New Roman"/>
          <w:sz w:val="24"/>
          <w:szCs w:val="24"/>
        </w:rPr>
        <w:pict/>
      </w:r>
      <w:r>
        <w:rPr>
          <w:rFonts w:ascii="Arial" w:eastAsia="Times New Roman" w:hAnsi="Arial" w:cs="Arial"/>
          <w:noProof/>
          <w:vanish/>
          <w:color w:val="000000"/>
          <w:sz w:val="24"/>
          <w:szCs w:val="24"/>
        </w:rPr>
        <w:drawing>
          <wp:inline distT="0" distB="0" distL="0" distR="0">
            <wp:extent cx="2400300" cy="525780"/>
            <wp:effectExtent l="19050" t="0" r="0" b="0"/>
            <wp:docPr id="4" name="Picture 4" descr="http://www.rheumatology.org/codescripts/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heumatology.org/codescripts/images/logo.gif"/>
                    <pic:cNvPicPr>
                      <a:picLocks noChangeAspect="1" noChangeArrowheads="1"/>
                    </pic:cNvPicPr>
                  </pic:nvPicPr>
                  <pic:blipFill>
                    <a:blip r:embed="rId5" cstate="print"/>
                    <a:srcRect/>
                    <a:stretch>
                      <a:fillRect/>
                    </a:stretch>
                  </pic:blipFill>
                  <pic:spPr bwMode="auto">
                    <a:xfrm>
                      <a:off x="0" y="0"/>
                      <a:ext cx="2400300" cy="525780"/>
                    </a:xfrm>
                    <a:prstGeom prst="rect">
                      <a:avLst/>
                    </a:prstGeom>
                    <a:noFill/>
                    <a:ln w="9525">
                      <a:noFill/>
                      <a:miter lim="800000"/>
                      <a:headEnd/>
                      <a:tailEnd/>
                    </a:ln>
                  </pic:spPr>
                </pic:pic>
              </a:graphicData>
            </a:graphic>
          </wp:inline>
        </w:drawing>
      </w:r>
    </w:p>
    <w:p w:rsidR="003F673A" w:rsidRPr="003F673A" w:rsidRDefault="003F673A" w:rsidP="003F673A">
      <w:pPr>
        <w:shd w:val="clear" w:color="auto" w:fill="FFFFFF"/>
        <w:spacing w:before="100" w:beforeAutospacing="1" w:after="100" w:afterAutospacing="1" w:line="240" w:lineRule="auto"/>
        <w:outlineLvl w:val="0"/>
        <w:rPr>
          <w:rFonts w:ascii="Arial" w:eastAsia="Times New Roman" w:hAnsi="Arial" w:cs="Arial"/>
          <w:b/>
          <w:bCs/>
          <w:color w:val="000000"/>
          <w:kern w:val="36"/>
          <w:sz w:val="48"/>
          <w:szCs w:val="48"/>
        </w:rPr>
      </w:pPr>
      <w:hyperlink r:id="rId6" w:history="1">
        <w:r w:rsidRPr="003F673A">
          <w:rPr>
            <w:rFonts w:ascii="Arial" w:eastAsia="Times New Roman" w:hAnsi="Arial" w:cs="Arial"/>
            <w:b/>
            <w:bCs/>
            <w:color w:val="7C0040"/>
            <w:kern w:val="36"/>
            <w:sz w:val="48"/>
            <w:szCs w:val="48"/>
            <w:u w:val="single"/>
          </w:rPr>
          <w:t>ACR Logo</w:t>
        </w:r>
      </w:hyperlink>
    </w:p>
    <w:p w:rsidR="003F673A" w:rsidRPr="003F673A" w:rsidRDefault="003F673A" w:rsidP="003F673A">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rPr>
      </w:pPr>
      <w:hyperlink r:id="rId7" w:history="1">
        <w:r w:rsidRPr="003F673A">
          <w:rPr>
            <w:rFonts w:ascii="Arial" w:eastAsia="Times New Roman" w:hAnsi="Arial" w:cs="Arial"/>
            <w:caps/>
            <w:color w:val="000000"/>
            <w:sz w:val="15"/>
            <w:szCs w:val="15"/>
          </w:rPr>
          <w:t>About Us</w:t>
        </w:r>
      </w:hyperlink>
      <w:r w:rsidRPr="003F673A">
        <w:rPr>
          <w:rFonts w:ascii="Arial" w:eastAsia="Times New Roman" w:hAnsi="Arial" w:cs="Arial"/>
          <w:color w:val="000000"/>
          <w:sz w:val="18"/>
          <w:szCs w:val="18"/>
        </w:rPr>
        <w:t xml:space="preserve"> </w:t>
      </w:r>
    </w:p>
    <w:p w:rsidR="003F673A" w:rsidRPr="003F673A" w:rsidRDefault="003F673A" w:rsidP="003F673A">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rPr>
      </w:pPr>
      <w:hyperlink r:id="rId8" w:history="1">
        <w:r w:rsidRPr="003F673A">
          <w:rPr>
            <w:rFonts w:ascii="Arial" w:eastAsia="Times New Roman" w:hAnsi="Arial" w:cs="Arial"/>
            <w:caps/>
            <w:color w:val="000000"/>
            <w:sz w:val="15"/>
            <w:szCs w:val="15"/>
          </w:rPr>
          <w:t>Join</w:t>
        </w:r>
      </w:hyperlink>
      <w:r w:rsidRPr="003F673A">
        <w:rPr>
          <w:rFonts w:ascii="Arial" w:eastAsia="Times New Roman" w:hAnsi="Arial" w:cs="Arial"/>
          <w:color w:val="000000"/>
          <w:sz w:val="18"/>
          <w:szCs w:val="18"/>
        </w:rPr>
        <w:t xml:space="preserve"> </w:t>
      </w:r>
    </w:p>
    <w:p w:rsidR="003F673A" w:rsidRPr="003F673A" w:rsidRDefault="003F673A" w:rsidP="003F673A">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rPr>
      </w:pPr>
      <w:hyperlink r:id="rId9" w:history="1">
        <w:r w:rsidRPr="003F673A">
          <w:rPr>
            <w:rFonts w:ascii="Arial" w:eastAsia="Times New Roman" w:hAnsi="Arial" w:cs="Arial"/>
            <w:caps/>
            <w:color w:val="000000"/>
            <w:sz w:val="15"/>
            <w:szCs w:val="15"/>
          </w:rPr>
          <w:t>Find a Member</w:t>
        </w:r>
      </w:hyperlink>
      <w:r w:rsidRPr="003F673A">
        <w:rPr>
          <w:rFonts w:ascii="Arial" w:eastAsia="Times New Roman" w:hAnsi="Arial" w:cs="Arial"/>
          <w:color w:val="000000"/>
          <w:sz w:val="18"/>
          <w:szCs w:val="18"/>
        </w:rPr>
        <w:t xml:space="preserve"> </w:t>
      </w:r>
    </w:p>
    <w:p w:rsidR="003F673A" w:rsidRPr="003F673A" w:rsidRDefault="003F673A" w:rsidP="003F673A">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rPr>
      </w:pPr>
      <w:hyperlink r:id="rId10" w:history="1">
        <w:r w:rsidRPr="003F673A">
          <w:rPr>
            <w:rFonts w:ascii="Arial" w:eastAsia="Times New Roman" w:hAnsi="Arial" w:cs="Arial"/>
            <w:caps/>
            <w:color w:val="000000"/>
            <w:sz w:val="15"/>
            <w:szCs w:val="15"/>
          </w:rPr>
          <w:t>Login</w:t>
        </w:r>
      </w:hyperlink>
      <w:r w:rsidRPr="003F673A">
        <w:rPr>
          <w:rFonts w:ascii="Arial" w:eastAsia="Times New Roman" w:hAnsi="Arial" w:cs="Arial"/>
          <w:color w:val="000000"/>
          <w:sz w:val="18"/>
          <w:szCs w:val="18"/>
        </w:rPr>
        <w:t xml:space="preserve"> </w:t>
      </w:r>
    </w:p>
    <w:p w:rsidR="003F673A" w:rsidRPr="003F673A" w:rsidRDefault="003F673A" w:rsidP="003F673A">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rPr>
      </w:pPr>
      <w:hyperlink r:id="rId11" w:history="1">
        <w:r w:rsidRPr="003F673A">
          <w:rPr>
            <w:rFonts w:ascii="Arial" w:eastAsia="Times New Roman" w:hAnsi="Arial" w:cs="Arial"/>
            <w:caps/>
            <w:color w:val="000000"/>
            <w:sz w:val="15"/>
            <w:szCs w:val="15"/>
          </w:rPr>
          <w:t>Profile</w:t>
        </w:r>
      </w:hyperlink>
      <w:r w:rsidRPr="003F673A">
        <w:rPr>
          <w:rFonts w:ascii="Arial" w:eastAsia="Times New Roman" w:hAnsi="Arial" w:cs="Arial"/>
          <w:color w:val="000000"/>
          <w:sz w:val="18"/>
          <w:szCs w:val="18"/>
        </w:rPr>
        <w:t xml:space="preserve"> </w:t>
      </w:r>
    </w:p>
    <w:p w:rsidR="003F673A" w:rsidRPr="003F673A" w:rsidRDefault="003F673A" w:rsidP="003F673A">
      <w:pPr>
        <w:pBdr>
          <w:bottom w:val="single" w:sz="6" w:space="1" w:color="auto"/>
        </w:pBdr>
        <w:spacing w:after="0" w:line="240" w:lineRule="auto"/>
        <w:jc w:val="center"/>
        <w:rPr>
          <w:rFonts w:ascii="Arial" w:eastAsia="Times New Roman" w:hAnsi="Arial" w:cs="Arial"/>
          <w:vanish/>
          <w:sz w:val="16"/>
          <w:szCs w:val="16"/>
        </w:rPr>
      </w:pPr>
      <w:r w:rsidRPr="003F673A">
        <w:rPr>
          <w:rFonts w:ascii="Arial" w:eastAsia="Times New Roman" w:hAnsi="Arial" w:cs="Arial"/>
          <w:vanish/>
          <w:sz w:val="16"/>
          <w:szCs w:val="16"/>
        </w:rPr>
        <w:t>Top of Form</w:t>
      </w:r>
    </w:p>
    <w:p w:rsidR="003F673A" w:rsidRPr="003F673A" w:rsidRDefault="003F673A" w:rsidP="003F673A">
      <w:pPr>
        <w:shd w:val="clear" w:color="auto" w:fill="FFFFFF"/>
        <w:spacing w:after="0" w:line="240" w:lineRule="auto"/>
        <w:rPr>
          <w:rFonts w:ascii="Arial" w:eastAsia="Times New Roman" w:hAnsi="Arial" w:cs="Arial"/>
          <w:color w:val="000000"/>
          <w:sz w:val="24"/>
          <w:szCs w:val="24"/>
        </w:rPr>
      </w:pPr>
      <w:r w:rsidRPr="003F673A">
        <w:rPr>
          <w:rFonts w:ascii="Arial" w:eastAsia="Times New Roman" w:hAnsi="Arial" w:cs="Arial"/>
          <w:color w:val="000000"/>
          <w:sz w:val="24"/>
          <w:szCs w:val="24"/>
        </w:rPr>
        <w:object w:dxaOrig="30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in;height:18pt" o:ole="">
            <v:imagedata r:id="rId12" o:title=""/>
          </v:shape>
          <w:control r:id="rId13" w:name="DefaultOcxName" w:shapeid="_x0000_i1063"/>
        </w:object>
      </w:r>
      <w:r w:rsidRPr="003F673A">
        <w:rPr>
          <w:rFonts w:ascii="Arial" w:eastAsia="Times New Roman" w:hAnsi="Arial" w:cs="Arial"/>
          <w:color w:val="000000"/>
          <w:sz w:val="24"/>
          <w:szCs w:val="24"/>
        </w:rPr>
        <w:object w:dxaOrig="300" w:dyaOrig="225">
          <v:shape id="_x0000_i1062" type="#_x0000_t75" style="width:1in;height:18pt" o:ole="">
            <v:imagedata r:id="rId14" o:title=""/>
          </v:shape>
          <w:control r:id="rId15" w:name="DefaultOcxName1" w:shapeid="_x0000_i1062"/>
        </w:object>
      </w:r>
      <w:r w:rsidRPr="003F673A">
        <w:rPr>
          <w:rFonts w:ascii="Arial" w:eastAsia="Times New Roman" w:hAnsi="Arial" w:cs="Arial"/>
          <w:color w:val="000000"/>
          <w:sz w:val="24"/>
          <w:szCs w:val="24"/>
        </w:rPr>
        <w:object w:dxaOrig="300" w:dyaOrig="225">
          <v:shape id="_x0000_i1061" type="#_x0000_t75" style="width:1in;height:18pt" o:ole="">
            <v:imagedata r:id="rId16" o:title=""/>
          </v:shape>
          <w:control r:id="rId17" w:name="DefaultOcxName2" w:shapeid="_x0000_i1061"/>
        </w:object>
      </w:r>
      <w:r w:rsidRPr="003F673A">
        <w:rPr>
          <w:rFonts w:ascii="Arial" w:eastAsia="Times New Roman" w:hAnsi="Arial" w:cs="Arial"/>
          <w:color w:val="000000"/>
          <w:sz w:val="24"/>
          <w:szCs w:val="24"/>
        </w:rPr>
        <w:object w:dxaOrig="300" w:dyaOrig="225">
          <v:shape id="_x0000_i1060" type="#_x0000_t75" style="width:1in;height:18pt" o:ole="">
            <v:imagedata r:id="rId18" o:title=""/>
          </v:shape>
          <w:control r:id="rId19" w:name="DefaultOcxName3" w:shapeid="_x0000_i1060"/>
        </w:object>
      </w:r>
      <w:r w:rsidRPr="003F673A">
        <w:rPr>
          <w:rFonts w:ascii="Arial" w:eastAsia="Times New Roman" w:hAnsi="Arial" w:cs="Arial"/>
          <w:color w:val="000000"/>
          <w:sz w:val="24"/>
          <w:szCs w:val="24"/>
        </w:rPr>
        <w:object w:dxaOrig="300" w:dyaOrig="225">
          <v:shape id="_x0000_i1059" type="#_x0000_t75" style="width:1in;height:18pt" o:ole="">
            <v:imagedata r:id="rId20" o:title=""/>
          </v:shape>
          <w:control r:id="rId21" w:name="DefaultOcxName4" w:shapeid="_x0000_i1059"/>
        </w:object>
      </w:r>
      <w:r w:rsidRPr="003F673A">
        <w:rPr>
          <w:rFonts w:ascii="Arial" w:eastAsia="Times New Roman" w:hAnsi="Arial" w:cs="Arial"/>
          <w:color w:val="000000"/>
          <w:sz w:val="24"/>
          <w:szCs w:val="24"/>
        </w:rPr>
        <w:object w:dxaOrig="300" w:dyaOrig="225">
          <v:shape id="_x0000_i1058" type="#_x0000_t75" style="width:55.2pt;height:18pt" o:ole="">
            <v:imagedata r:id="rId22" o:title=""/>
          </v:shape>
          <w:control r:id="rId23" w:name="DefaultOcxName5" w:shapeid="_x0000_i1058"/>
        </w:object>
      </w:r>
      <w:r w:rsidRPr="003F673A">
        <w:rPr>
          <w:rFonts w:ascii="Arial" w:eastAsia="Times New Roman" w:hAnsi="Arial" w:cs="Arial"/>
          <w:color w:val="000000"/>
          <w:sz w:val="24"/>
          <w:szCs w:val="24"/>
        </w:rPr>
        <w:object w:dxaOrig="300" w:dyaOrig="225">
          <v:shape id="_x0000_i1057" type="#_x0000_t75" style="width:14.4pt;height:13.2pt" o:ole="">
            <v:imagedata r:id="rId24" o:title=""/>
          </v:shape>
          <w:control r:id="rId25" w:name="DefaultOcxName6" w:shapeid="_x0000_i1057"/>
        </w:object>
      </w:r>
    </w:p>
    <w:p w:rsidR="003F673A" w:rsidRPr="003F673A" w:rsidRDefault="003F673A" w:rsidP="003F673A">
      <w:pPr>
        <w:pBdr>
          <w:top w:val="single" w:sz="6" w:space="1" w:color="auto"/>
        </w:pBdr>
        <w:spacing w:after="0" w:line="240" w:lineRule="auto"/>
        <w:jc w:val="center"/>
        <w:rPr>
          <w:rFonts w:ascii="Arial" w:eastAsia="Times New Roman" w:hAnsi="Arial" w:cs="Arial"/>
          <w:vanish/>
          <w:sz w:val="16"/>
          <w:szCs w:val="16"/>
        </w:rPr>
      </w:pPr>
      <w:r w:rsidRPr="003F673A">
        <w:rPr>
          <w:rFonts w:ascii="Arial" w:eastAsia="Times New Roman" w:hAnsi="Arial" w:cs="Arial"/>
          <w:vanish/>
          <w:sz w:val="16"/>
          <w:szCs w:val="16"/>
        </w:rPr>
        <w:t>Bottom of Form</w:t>
      </w:r>
    </w:p>
    <w:p w:rsidR="003F673A" w:rsidRPr="003F673A" w:rsidRDefault="003F673A" w:rsidP="003F673A">
      <w:pPr>
        <w:numPr>
          <w:ilvl w:val="0"/>
          <w:numId w:val="2"/>
        </w:numPr>
        <w:shd w:val="clear" w:color="auto" w:fill="4A152D"/>
        <w:spacing w:before="100" w:beforeAutospacing="1" w:after="100" w:afterAutospacing="1" w:line="240" w:lineRule="auto"/>
        <w:rPr>
          <w:rFonts w:ascii="Arial" w:eastAsia="Times New Roman" w:hAnsi="Arial" w:cs="Arial"/>
          <w:color w:val="000000"/>
          <w:sz w:val="18"/>
          <w:szCs w:val="18"/>
        </w:rPr>
      </w:pPr>
      <w:hyperlink r:id="rId26" w:tooltip="Membership benefits, types, directory and online renewal." w:history="1">
        <w:r w:rsidRPr="003F673A">
          <w:rPr>
            <w:rFonts w:ascii="Arial" w:eastAsia="Times New Roman" w:hAnsi="Arial" w:cs="Arial"/>
            <w:color w:val="7C0040"/>
            <w:sz w:val="18"/>
            <w:szCs w:val="18"/>
            <w:u w:val="single"/>
          </w:rPr>
          <w:t>Membership</w:t>
        </w:r>
      </w:hyperlink>
      <w:r w:rsidRPr="003F673A">
        <w:rPr>
          <w:rFonts w:ascii="Arial" w:eastAsia="Times New Roman" w:hAnsi="Arial" w:cs="Arial"/>
          <w:color w:val="000000"/>
          <w:sz w:val="18"/>
          <w:szCs w:val="18"/>
        </w:rPr>
        <w:t xml:space="preserve"> </w:t>
      </w:r>
    </w:p>
    <w:p w:rsidR="003F673A" w:rsidRPr="003F673A" w:rsidRDefault="003F673A" w:rsidP="003F673A">
      <w:pPr>
        <w:numPr>
          <w:ilvl w:val="0"/>
          <w:numId w:val="2"/>
        </w:numPr>
        <w:shd w:val="clear" w:color="auto" w:fill="4A152D"/>
        <w:spacing w:before="100" w:beforeAutospacing="1" w:after="100" w:afterAutospacing="1" w:line="240" w:lineRule="auto"/>
        <w:rPr>
          <w:rFonts w:ascii="Arial" w:eastAsia="Times New Roman" w:hAnsi="Arial" w:cs="Arial"/>
          <w:color w:val="000000"/>
          <w:sz w:val="18"/>
          <w:szCs w:val="18"/>
        </w:rPr>
      </w:pPr>
      <w:hyperlink r:id="rId27" w:tooltip="Patient resources, classification and response criteria, practice guidelines, coding information, HIT and more" w:history="1">
        <w:r w:rsidRPr="003F673A">
          <w:rPr>
            <w:rFonts w:ascii="Arial" w:eastAsia="Times New Roman" w:hAnsi="Arial" w:cs="Arial"/>
            <w:color w:val="7C0040"/>
            <w:sz w:val="18"/>
            <w:szCs w:val="18"/>
            <w:u w:val="single"/>
          </w:rPr>
          <w:t>Practice Management</w:t>
        </w:r>
      </w:hyperlink>
      <w:r w:rsidRPr="003F673A">
        <w:rPr>
          <w:rFonts w:ascii="Arial" w:eastAsia="Times New Roman" w:hAnsi="Arial" w:cs="Arial"/>
          <w:color w:val="000000"/>
          <w:sz w:val="18"/>
          <w:szCs w:val="18"/>
        </w:rPr>
        <w:t xml:space="preserve"> </w:t>
      </w:r>
    </w:p>
    <w:p w:rsidR="003F673A" w:rsidRPr="003F673A" w:rsidRDefault="003F673A" w:rsidP="003F673A">
      <w:pPr>
        <w:numPr>
          <w:ilvl w:val="0"/>
          <w:numId w:val="2"/>
        </w:numPr>
        <w:shd w:val="clear" w:color="auto" w:fill="4A152D"/>
        <w:spacing w:before="100" w:beforeAutospacing="1" w:after="100" w:afterAutospacing="1" w:line="240" w:lineRule="auto"/>
        <w:rPr>
          <w:rFonts w:ascii="Arial" w:eastAsia="Times New Roman" w:hAnsi="Arial" w:cs="Arial"/>
          <w:color w:val="000000"/>
          <w:sz w:val="18"/>
          <w:szCs w:val="18"/>
        </w:rPr>
      </w:pPr>
      <w:hyperlink r:id="rId28" w:tooltip="ACR legislative priorities and Action Center." w:history="1">
        <w:r w:rsidRPr="003F673A">
          <w:rPr>
            <w:rFonts w:ascii="Arial" w:eastAsia="Times New Roman" w:hAnsi="Arial" w:cs="Arial"/>
            <w:color w:val="7C0040"/>
            <w:sz w:val="18"/>
            <w:szCs w:val="18"/>
            <w:u w:val="single"/>
          </w:rPr>
          <w:t>Advocacy</w:t>
        </w:r>
      </w:hyperlink>
      <w:r w:rsidRPr="003F673A">
        <w:rPr>
          <w:rFonts w:ascii="Arial" w:eastAsia="Times New Roman" w:hAnsi="Arial" w:cs="Arial"/>
          <w:color w:val="000000"/>
          <w:sz w:val="18"/>
          <w:szCs w:val="18"/>
        </w:rPr>
        <w:t xml:space="preserve"> </w:t>
      </w:r>
    </w:p>
    <w:p w:rsidR="003F673A" w:rsidRPr="003F673A" w:rsidRDefault="003F673A" w:rsidP="003F673A">
      <w:pPr>
        <w:numPr>
          <w:ilvl w:val="0"/>
          <w:numId w:val="2"/>
        </w:numPr>
        <w:shd w:val="clear" w:color="auto" w:fill="4A152D"/>
        <w:spacing w:before="100" w:beforeAutospacing="1" w:after="100" w:afterAutospacing="1" w:line="240" w:lineRule="auto"/>
        <w:rPr>
          <w:rFonts w:ascii="Arial" w:eastAsia="Times New Roman" w:hAnsi="Arial" w:cs="Arial"/>
          <w:color w:val="000000"/>
          <w:sz w:val="18"/>
          <w:szCs w:val="18"/>
        </w:rPr>
      </w:pPr>
      <w:hyperlink r:id="rId29" w:tooltip="A&amp;R, AC&amp;R, The Rheumatologist, Drug Safety Quarterly, Hotline, Rheumatology Coding Manual and more." w:history="1">
        <w:r w:rsidRPr="003F673A">
          <w:rPr>
            <w:rFonts w:ascii="Arial" w:eastAsia="Times New Roman" w:hAnsi="Arial" w:cs="Arial"/>
            <w:color w:val="7C0040"/>
            <w:sz w:val="18"/>
            <w:szCs w:val="18"/>
            <w:u w:val="single"/>
          </w:rPr>
          <w:t>Publications</w:t>
        </w:r>
      </w:hyperlink>
      <w:r w:rsidRPr="003F673A">
        <w:rPr>
          <w:rFonts w:ascii="Arial" w:eastAsia="Times New Roman" w:hAnsi="Arial" w:cs="Arial"/>
          <w:color w:val="000000"/>
          <w:sz w:val="18"/>
          <w:szCs w:val="18"/>
        </w:rPr>
        <w:t xml:space="preserve"> </w:t>
      </w:r>
    </w:p>
    <w:p w:rsidR="003F673A" w:rsidRPr="003F673A" w:rsidRDefault="003F673A" w:rsidP="003F673A">
      <w:pPr>
        <w:numPr>
          <w:ilvl w:val="0"/>
          <w:numId w:val="2"/>
        </w:numPr>
        <w:shd w:val="clear" w:color="auto" w:fill="4A152D"/>
        <w:spacing w:before="100" w:beforeAutospacing="1" w:after="100" w:afterAutospacing="1" w:line="240" w:lineRule="auto"/>
        <w:rPr>
          <w:rFonts w:ascii="Arial" w:eastAsia="Times New Roman" w:hAnsi="Arial" w:cs="Arial"/>
          <w:color w:val="000000"/>
          <w:sz w:val="18"/>
          <w:szCs w:val="18"/>
        </w:rPr>
      </w:pPr>
      <w:hyperlink r:id="rId30" w:tooltip="Annual Meeting, professional meetings, Maintenance of Certification, courses and workshops, and ACR Career Center." w:history="1">
        <w:r w:rsidRPr="003F673A">
          <w:rPr>
            <w:rFonts w:ascii="Arial" w:eastAsia="Times New Roman" w:hAnsi="Arial" w:cs="Arial"/>
            <w:color w:val="7C0040"/>
            <w:sz w:val="18"/>
            <w:szCs w:val="18"/>
            <w:u w:val="single"/>
          </w:rPr>
          <w:t>Education &amp; Careers</w:t>
        </w:r>
      </w:hyperlink>
      <w:r w:rsidRPr="003F673A">
        <w:rPr>
          <w:rFonts w:ascii="Arial" w:eastAsia="Times New Roman" w:hAnsi="Arial" w:cs="Arial"/>
          <w:color w:val="000000"/>
          <w:sz w:val="18"/>
          <w:szCs w:val="18"/>
        </w:rPr>
        <w:t xml:space="preserve"> </w:t>
      </w:r>
    </w:p>
    <w:p w:rsidR="003F673A" w:rsidRPr="003F673A" w:rsidRDefault="003F673A" w:rsidP="003F673A">
      <w:pPr>
        <w:numPr>
          <w:ilvl w:val="0"/>
          <w:numId w:val="2"/>
        </w:numPr>
        <w:shd w:val="clear" w:color="auto" w:fill="4A152D"/>
        <w:spacing w:before="100" w:beforeAutospacing="1" w:after="100" w:afterAutospacing="1" w:line="240" w:lineRule="auto"/>
        <w:rPr>
          <w:rFonts w:ascii="Arial" w:eastAsia="Times New Roman" w:hAnsi="Arial" w:cs="Arial"/>
          <w:color w:val="000000"/>
          <w:sz w:val="18"/>
          <w:szCs w:val="18"/>
        </w:rPr>
      </w:pPr>
      <w:hyperlink r:id="rId31" w:tooltip="ACR Research and Education Foundation website." w:history="1">
        <w:r w:rsidRPr="003F673A">
          <w:rPr>
            <w:rFonts w:ascii="Arial" w:eastAsia="Times New Roman" w:hAnsi="Arial" w:cs="Arial"/>
            <w:color w:val="7C0040"/>
            <w:sz w:val="18"/>
            <w:szCs w:val="18"/>
            <w:u w:val="single"/>
          </w:rPr>
          <w:t>Foundation</w:t>
        </w:r>
      </w:hyperlink>
      <w:r w:rsidRPr="003F673A">
        <w:rPr>
          <w:rFonts w:ascii="Arial" w:eastAsia="Times New Roman" w:hAnsi="Arial" w:cs="Arial"/>
          <w:color w:val="000000"/>
          <w:sz w:val="18"/>
          <w:szCs w:val="18"/>
        </w:rPr>
        <w:t xml:space="preserve"> </w:t>
      </w:r>
    </w:p>
    <w:p w:rsidR="003F673A" w:rsidRPr="003F673A" w:rsidRDefault="003F673A" w:rsidP="003F673A">
      <w:pPr>
        <w:shd w:val="clear" w:color="auto" w:fill="5B782E"/>
        <w:spacing w:before="100" w:beforeAutospacing="1" w:after="100" w:afterAutospacing="1" w:line="336" w:lineRule="atLeast"/>
        <w:rPr>
          <w:rFonts w:ascii="Arial" w:eastAsia="Times New Roman" w:hAnsi="Arial" w:cs="Arial"/>
          <w:caps/>
          <w:color w:val="000000"/>
          <w:sz w:val="17"/>
          <w:szCs w:val="17"/>
        </w:rPr>
      </w:pPr>
      <w:r w:rsidRPr="003F673A">
        <w:rPr>
          <w:rFonts w:ascii="Arial" w:eastAsia="Times New Roman" w:hAnsi="Arial" w:cs="Arial"/>
          <w:caps/>
          <w:color w:val="000000"/>
          <w:sz w:val="17"/>
          <w:szCs w:val="17"/>
        </w:rPr>
        <w:t> </w:t>
      </w:r>
      <w:hyperlink r:id="rId32" w:history="1">
        <w:r w:rsidRPr="003F673A">
          <w:rPr>
            <w:rFonts w:ascii="Arial" w:eastAsia="Times New Roman" w:hAnsi="Arial" w:cs="Arial"/>
            <w:caps/>
            <w:color w:val="FFFFFF"/>
            <w:sz w:val="17"/>
            <w:szCs w:val="17"/>
            <w:u w:val="single"/>
          </w:rPr>
          <w:t>HOME</w:t>
        </w:r>
      </w:hyperlink>
      <w:r w:rsidRPr="003F673A">
        <w:rPr>
          <w:rFonts w:ascii="Arial" w:eastAsia="Times New Roman" w:hAnsi="Arial" w:cs="Arial"/>
          <w:caps/>
          <w:color w:val="000000"/>
          <w:sz w:val="17"/>
          <w:szCs w:val="17"/>
        </w:rPr>
        <w:t> &gt; </w:t>
      </w:r>
      <w:hyperlink r:id="rId33" w:history="1">
        <w:r w:rsidRPr="003F673A">
          <w:rPr>
            <w:rFonts w:ascii="Arial" w:eastAsia="Times New Roman" w:hAnsi="Arial" w:cs="Arial"/>
            <w:caps/>
            <w:color w:val="FFFFFF"/>
            <w:sz w:val="17"/>
            <w:szCs w:val="17"/>
            <w:u w:val="single"/>
          </w:rPr>
          <w:t>PRACTICE MANAGEMENT</w:t>
        </w:r>
      </w:hyperlink>
      <w:r w:rsidRPr="003F673A">
        <w:rPr>
          <w:rFonts w:ascii="Arial" w:eastAsia="Times New Roman" w:hAnsi="Arial" w:cs="Arial"/>
          <w:caps/>
          <w:color w:val="000000"/>
          <w:sz w:val="17"/>
          <w:szCs w:val="17"/>
        </w:rPr>
        <w:t> &gt; </w:t>
      </w:r>
      <w:hyperlink r:id="rId34" w:history="1">
        <w:r w:rsidRPr="003F673A">
          <w:rPr>
            <w:rFonts w:ascii="Arial" w:eastAsia="Times New Roman" w:hAnsi="Arial" w:cs="Arial"/>
            <w:caps/>
            <w:color w:val="FFFFFF"/>
            <w:sz w:val="17"/>
            <w:szCs w:val="17"/>
            <w:u w:val="single"/>
          </w:rPr>
          <w:t>CLINICAL SUPPORT</w:t>
        </w:r>
      </w:hyperlink>
      <w:r w:rsidRPr="003F673A">
        <w:rPr>
          <w:rFonts w:ascii="Arial" w:eastAsia="Times New Roman" w:hAnsi="Arial" w:cs="Arial"/>
          <w:caps/>
          <w:color w:val="000000"/>
          <w:sz w:val="17"/>
          <w:szCs w:val="17"/>
        </w:rPr>
        <w:t> &gt; </w:t>
      </w:r>
      <w:hyperlink r:id="rId35" w:history="1">
        <w:r w:rsidRPr="003F673A">
          <w:rPr>
            <w:rFonts w:ascii="Arial" w:eastAsia="Times New Roman" w:hAnsi="Arial" w:cs="Arial"/>
            <w:caps/>
            <w:color w:val="FFFFFF"/>
            <w:sz w:val="17"/>
            <w:szCs w:val="17"/>
            <w:u w:val="single"/>
          </w:rPr>
          <w:t>CLINICIAN RESEARCHERS</w:t>
        </w:r>
      </w:hyperlink>
      <w:r w:rsidRPr="003F673A">
        <w:rPr>
          <w:rFonts w:ascii="Arial" w:eastAsia="Times New Roman" w:hAnsi="Arial" w:cs="Arial"/>
          <w:caps/>
          <w:color w:val="000000"/>
          <w:sz w:val="17"/>
          <w:szCs w:val="17"/>
        </w:rPr>
        <w:t> &gt; </w:t>
      </w:r>
      <w:hyperlink r:id="rId36" w:history="1">
        <w:r w:rsidRPr="003F673A">
          <w:rPr>
            <w:rFonts w:ascii="Arial" w:eastAsia="Times New Roman" w:hAnsi="Arial" w:cs="Arial"/>
            <w:caps/>
            <w:color w:val="FFFFFF"/>
            <w:sz w:val="17"/>
            <w:szCs w:val="17"/>
            <w:u w:val="single"/>
          </w:rPr>
          <w:t>OUTCOMES INSTRUMENTATION</w:t>
        </w:r>
      </w:hyperlink>
      <w:r w:rsidRPr="003F673A">
        <w:rPr>
          <w:rFonts w:ascii="Arial" w:eastAsia="Times New Roman" w:hAnsi="Arial" w:cs="Arial"/>
          <w:caps/>
          <w:color w:val="000000"/>
          <w:sz w:val="17"/>
          <w:szCs w:val="17"/>
        </w:rPr>
        <w:t xml:space="preserve"> &gt; Six Minute Walk Test (6MWT)</w:t>
      </w:r>
    </w:p>
    <w:p w:rsidR="003F673A" w:rsidRPr="003F673A" w:rsidRDefault="003F673A" w:rsidP="003F673A">
      <w:pPr>
        <w:numPr>
          <w:ilvl w:val="0"/>
          <w:numId w:val="3"/>
        </w:numPr>
        <w:shd w:val="clear" w:color="auto" w:fill="FFFFFF"/>
        <w:spacing w:before="100" w:beforeAutospacing="1" w:after="96" w:line="312" w:lineRule="atLeast"/>
        <w:rPr>
          <w:rFonts w:ascii="Arial" w:eastAsia="Times New Roman" w:hAnsi="Arial" w:cs="Arial"/>
          <w:color w:val="4A152D"/>
          <w:sz w:val="16"/>
          <w:szCs w:val="16"/>
        </w:rPr>
      </w:pPr>
      <w:hyperlink r:id="rId37" w:history="1">
        <w:r w:rsidRPr="003F673A">
          <w:rPr>
            <w:rFonts w:ascii="Arial" w:eastAsia="Times New Roman" w:hAnsi="Arial" w:cs="Arial"/>
            <w:color w:val="4A152D"/>
            <w:sz w:val="16"/>
            <w:szCs w:val="16"/>
            <w:u w:val="single"/>
          </w:rPr>
          <w:t>Clinical Support</w:t>
        </w:r>
      </w:hyperlink>
      <w:r w:rsidRPr="003F673A">
        <w:rPr>
          <w:rFonts w:ascii="Arial" w:eastAsia="Times New Roman" w:hAnsi="Arial" w:cs="Arial"/>
          <w:color w:val="4A152D"/>
          <w:sz w:val="16"/>
          <w:szCs w:val="16"/>
        </w:rPr>
        <w:t xml:space="preserve"> </w:t>
      </w:r>
    </w:p>
    <w:p w:rsidR="003F673A" w:rsidRPr="003F673A" w:rsidRDefault="003F673A" w:rsidP="003F673A">
      <w:pPr>
        <w:numPr>
          <w:ilvl w:val="1"/>
          <w:numId w:val="3"/>
        </w:numPr>
        <w:shd w:val="clear" w:color="auto" w:fill="FFFFFF"/>
        <w:spacing w:before="100" w:beforeAutospacing="1" w:after="60" w:line="384" w:lineRule="atLeast"/>
        <w:ind w:left="720"/>
        <w:rPr>
          <w:rFonts w:ascii="Arial" w:eastAsia="Times New Roman" w:hAnsi="Arial" w:cs="Arial"/>
          <w:color w:val="4A152D"/>
          <w:sz w:val="13"/>
          <w:szCs w:val="13"/>
        </w:rPr>
      </w:pPr>
      <w:hyperlink r:id="rId38" w:history="1">
        <w:r w:rsidRPr="003F673A">
          <w:rPr>
            <w:rFonts w:ascii="Arial" w:eastAsia="Times New Roman" w:hAnsi="Arial" w:cs="Arial"/>
            <w:i/>
            <w:iCs/>
            <w:color w:val="4A152D"/>
            <w:sz w:val="13"/>
            <w:u w:val="single"/>
          </w:rPr>
          <w:t>Clinical Support</w:t>
        </w:r>
      </w:hyperlink>
      <w:r w:rsidRPr="003F673A">
        <w:rPr>
          <w:rFonts w:ascii="Arial" w:eastAsia="Times New Roman" w:hAnsi="Arial" w:cs="Arial"/>
          <w:color w:val="4A152D"/>
          <w:sz w:val="13"/>
          <w:szCs w:val="13"/>
        </w:rPr>
        <w:t xml:space="preserve"> </w:t>
      </w:r>
    </w:p>
    <w:p w:rsidR="003F673A" w:rsidRPr="003F673A" w:rsidRDefault="003F673A" w:rsidP="003F673A">
      <w:pPr>
        <w:numPr>
          <w:ilvl w:val="1"/>
          <w:numId w:val="3"/>
        </w:numPr>
        <w:shd w:val="clear" w:color="auto" w:fill="FFFFFF"/>
        <w:spacing w:before="100" w:beforeAutospacing="1" w:after="60" w:line="384" w:lineRule="atLeast"/>
        <w:ind w:left="720"/>
        <w:rPr>
          <w:rFonts w:ascii="Arial" w:eastAsia="Times New Roman" w:hAnsi="Arial" w:cs="Arial"/>
          <w:color w:val="4A152D"/>
          <w:sz w:val="13"/>
          <w:szCs w:val="13"/>
        </w:rPr>
      </w:pPr>
      <w:hyperlink r:id="rId39" w:history="1">
        <w:r w:rsidRPr="003F673A">
          <w:rPr>
            <w:rFonts w:ascii="Arial" w:eastAsia="Times New Roman" w:hAnsi="Arial" w:cs="Arial"/>
            <w:color w:val="4A152D"/>
            <w:sz w:val="13"/>
            <w:szCs w:val="13"/>
            <w:u w:val="single"/>
          </w:rPr>
          <w:t>Affiliate Society Council</w:t>
        </w:r>
      </w:hyperlink>
      <w:r w:rsidRPr="003F673A">
        <w:rPr>
          <w:rFonts w:ascii="Arial" w:eastAsia="Times New Roman" w:hAnsi="Arial" w:cs="Arial"/>
          <w:color w:val="4A152D"/>
          <w:sz w:val="13"/>
          <w:szCs w:val="13"/>
        </w:rPr>
        <w:t xml:space="preserve"> </w:t>
      </w:r>
    </w:p>
    <w:p w:rsidR="003F673A" w:rsidRPr="003F673A" w:rsidRDefault="003F673A" w:rsidP="003F673A">
      <w:pPr>
        <w:numPr>
          <w:ilvl w:val="1"/>
          <w:numId w:val="3"/>
        </w:numPr>
        <w:shd w:val="clear" w:color="auto" w:fill="FFFFFF"/>
        <w:spacing w:before="100" w:beforeAutospacing="1" w:after="60" w:line="384" w:lineRule="atLeast"/>
        <w:ind w:left="720"/>
        <w:rPr>
          <w:rFonts w:ascii="Arial" w:eastAsia="Times New Roman" w:hAnsi="Arial" w:cs="Arial"/>
          <w:color w:val="4A152D"/>
          <w:sz w:val="13"/>
          <w:szCs w:val="13"/>
        </w:rPr>
      </w:pPr>
      <w:hyperlink r:id="rId40" w:history="1">
        <w:r w:rsidRPr="003F673A">
          <w:rPr>
            <w:rFonts w:ascii="Arial" w:eastAsia="Times New Roman" w:hAnsi="Arial" w:cs="Arial"/>
            <w:color w:val="4A152D"/>
            <w:sz w:val="13"/>
            <w:szCs w:val="13"/>
            <w:u w:val="single"/>
          </w:rPr>
          <w:t>Bibliography of Criteria, Guidelines, and Health Status Assessments</w:t>
        </w:r>
      </w:hyperlink>
      <w:r w:rsidRPr="003F673A">
        <w:rPr>
          <w:rFonts w:ascii="Arial" w:eastAsia="Times New Roman" w:hAnsi="Arial" w:cs="Arial"/>
          <w:color w:val="4A152D"/>
          <w:sz w:val="13"/>
          <w:szCs w:val="13"/>
        </w:rPr>
        <w:t xml:space="preserve"> </w:t>
      </w:r>
    </w:p>
    <w:p w:rsidR="003F673A" w:rsidRPr="003F673A" w:rsidRDefault="003F673A" w:rsidP="003F673A">
      <w:pPr>
        <w:numPr>
          <w:ilvl w:val="1"/>
          <w:numId w:val="3"/>
        </w:numPr>
        <w:shd w:val="clear" w:color="auto" w:fill="FFFFFF"/>
        <w:spacing w:before="100" w:beforeAutospacing="1" w:after="60" w:line="384" w:lineRule="atLeast"/>
        <w:ind w:left="720"/>
        <w:rPr>
          <w:rFonts w:ascii="Arial" w:eastAsia="Times New Roman" w:hAnsi="Arial" w:cs="Arial"/>
          <w:color w:val="4A152D"/>
          <w:sz w:val="13"/>
          <w:szCs w:val="13"/>
        </w:rPr>
      </w:pPr>
      <w:hyperlink r:id="rId41" w:history="1">
        <w:r w:rsidRPr="003F673A">
          <w:rPr>
            <w:rFonts w:ascii="Arial" w:eastAsia="Times New Roman" w:hAnsi="Arial" w:cs="Arial"/>
            <w:color w:val="4A152D"/>
            <w:sz w:val="13"/>
            <w:szCs w:val="13"/>
            <w:u w:val="single"/>
          </w:rPr>
          <w:t>Classification and Response Criteria</w:t>
        </w:r>
      </w:hyperlink>
      <w:r w:rsidRPr="003F673A">
        <w:rPr>
          <w:rFonts w:ascii="Arial" w:eastAsia="Times New Roman" w:hAnsi="Arial" w:cs="Arial"/>
          <w:color w:val="4A152D"/>
          <w:sz w:val="13"/>
          <w:szCs w:val="13"/>
        </w:rPr>
        <w:t xml:space="preserve"> </w:t>
      </w:r>
    </w:p>
    <w:p w:rsidR="003F673A" w:rsidRPr="003F673A" w:rsidRDefault="003F673A" w:rsidP="003F673A">
      <w:pPr>
        <w:numPr>
          <w:ilvl w:val="1"/>
          <w:numId w:val="3"/>
        </w:numPr>
        <w:shd w:val="clear" w:color="auto" w:fill="FFFFFF"/>
        <w:spacing w:before="100" w:beforeAutospacing="1" w:after="60" w:line="384" w:lineRule="atLeast"/>
        <w:ind w:left="720"/>
        <w:rPr>
          <w:rFonts w:ascii="Arial" w:eastAsia="Times New Roman" w:hAnsi="Arial" w:cs="Arial"/>
          <w:color w:val="4A152D"/>
          <w:sz w:val="13"/>
          <w:szCs w:val="13"/>
        </w:rPr>
      </w:pPr>
      <w:hyperlink r:id="rId42" w:history="1">
        <w:r w:rsidRPr="003F673A">
          <w:rPr>
            <w:rFonts w:ascii="Arial" w:eastAsia="Times New Roman" w:hAnsi="Arial" w:cs="Arial"/>
            <w:color w:val="4A152D"/>
            <w:sz w:val="13"/>
            <w:szCs w:val="13"/>
            <w:u w:val="single"/>
          </w:rPr>
          <w:t>Clinical Forms</w:t>
        </w:r>
      </w:hyperlink>
      <w:r w:rsidRPr="003F673A">
        <w:rPr>
          <w:rFonts w:ascii="Arial" w:eastAsia="Times New Roman" w:hAnsi="Arial" w:cs="Arial"/>
          <w:color w:val="4A152D"/>
          <w:sz w:val="13"/>
          <w:szCs w:val="13"/>
        </w:rPr>
        <w:t xml:space="preserve"> </w:t>
      </w:r>
    </w:p>
    <w:p w:rsidR="003F673A" w:rsidRPr="003F673A" w:rsidRDefault="003F673A" w:rsidP="003F673A">
      <w:pPr>
        <w:numPr>
          <w:ilvl w:val="1"/>
          <w:numId w:val="3"/>
        </w:numPr>
        <w:shd w:val="clear" w:color="auto" w:fill="FFFFFF"/>
        <w:spacing w:before="100" w:beforeAutospacing="1" w:after="60" w:line="384" w:lineRule="atLeast"/>
        <w:ind w:left="720"/>
        <w:rPr>
          <w:rFonts w:ascii="Arial" w:eastAsia="Times New Roman" w:hAnsi="Arial" w:cs="Arial"/>
          <w:color w:val="4A152D"/>
          <w:sz w:val="13"/>
          <w:szCs w:val="13"/>
        </w:rPr>
      </w:pPr>
      <w:hyperlink r:id="rId43" w:history="1">
        <w:r w:rsidRPr="003F673A">
          <w:rPr>
            <w:rFonts w:ascii="Arial" w:eastAsia="Times New Roman" w:hAnsi="Arial" w:cs="Arial"/>
            <w:color w:val="4A152D"/>
            <w:sz w:val="13"/>
            <w:szCs w:val="13"/>
            <w:u w:val="single"/>
          </w:rPr>
          <w:t>Practice Guidelines</w:t>
        </w:r>
      </w:hyperlink>
      <w:r w:rsidRPr="003F673A">
        <w:rPr>
          <w:rFonts w:ascii="Arial" w:eastAsia="Times New Roman" w:hAnsi="Arial" w:cs="Arial"/>
          <w:color w:val="4A152D"/>
          <w:sz w:val="13"/>
          <w:szCs w:val="13"/>
        </w:rPr>
        <w:t xml:space="preserve"> </w:t>
      </w:r>
    </w:p>
    <w:p w:rsidR="003F673A" w:rsidRPr="003F673A" w:rsidRDefault="003F673A" w:rsidP="003F673A">
      <w:pPr>
        <w:numPr>
          <w:ilvl w:val="1"/>
          <w:numId w:val="3"/>
        </w:numPr>
        <w:shd w:val="clear" w:color="auto" w:fill="FFFFFF"/>
        <w:spacing w:before="100" w:beforeAutospacing="1" w:after="60" w:line="384" w:lineRule="atLeast"/>
        <w:ind w:left="720"/>
        <w:rPr>
          <w:rFonts w:ascii="Arial" w:eastAsia="Times New Roman" w:hAnsi="Arial" w:cs="Arial"/>
          <w:color w:val="4A152D"/>
          <w:sz w:val="13"/>
          <w:szCs w:val="13"/>
        </w:rPr>
      </w:pPr>
      <w:hyperlink r:id="rId44" w:history="1">
        <w:r w:rsidRPr="003F673A">
          <w:rPr>
            <w:rFonts w:ascii="Arial" w:eastAsia="Times New Roman" w:hAnsi="Arial" w:cs="Arial"/>
            <w:color w:val="4A152D"/>
            <w:sz w:val="13"/>
            <w:szCs w:val="13"/>
            <w:u w:val="single"/>
          </w:rPr>
          <w:t>Position Statements</w:t>
        </w:r>
      </w:hyperlink>
      <w:r w:rsidRPr="003F673A">
        <w:rPr>
          <w:rFonts w:ascii="Arial" w:eastAsia="Times New Roman" w:hAnsi="Arial" w:cs="Arial"/>
          <w:color w:val="4A152D"/>
          <w:sz w:val="13"/>
          <w:szCs w:val="13"/>
        </w:rPr>
        <w:t xml:space="preserve"> </w:t>
      </w:r>
    </w:p>
    <w:p w:rsidR="003F673A" w:rsidRPr="003F673A" w:rsidRDefault="003F673A" w:rsidP="003F673A">
      <w:pPr>
        <w:numPr>
          <w:ilvl w:val="1"/>
          <w:numId w:val="3"/>
        </w:numPr>
        <w:shd w:val="clear" w:color="auto" w:fill="7C0040"/>
        <w:spacing w:before="100" w:beforeAutospacing="1" w:after="60" w:line="384" w:lineRule="atLeast"/>
        <w:ind w:left="540"/>
        <w:rPr>
          <w:rFonts w:ascii="Arial" w:eastAsia="Times New Roman" w:hAnsi="Arial" w:cs="Arial"/>
          <w:color w:val="4A152D"/>
          <w:sz w:val="13"/>
          <w:szCs w:val="13"/>
        </w:rPr>
      </w:pPr>
      <w:hyperlink r:id="rId45" w:history="1">
        <w:r w:rsidRPr="003F673A">
          <w:rPr>
            <w:rFonts w:ascii="Arial" w:eastAsia="Times New Roman" w:hAnsi="Arial" w:cs="Arial"/>
            <w:color w:val="FFFFFF"/>
            <w:sz w:val="13"/>
            <w:szCs w:val="13"/>
            <w:u w:val="single"/>
          </w:rPr>
          <w:t>Clinician Researchers</w:t>
        </w:r>
      </w:hyperlink>
      <w:r w:rsidRPr="003F673A">
        <w:rPr>
          <w:rFonts w:ascii="Arial" w:eastAsia="Times New Roman" w:hAnsi="Arial" w:cs="Arial"/>
          <w:color w:val="4A152D"/>
          <w:sz w:val="13"/>
          <w:szCs w:val="13"/>
        </w:rPr>
        <w:t xml:space="preserve"> </w:t>
      </w:r>
    </w:p>
    <w:p w:rsidR="003F673A" w:rsidRPr="003F673A" w:rsidRDefault="003F673A" w:rsidP="003F673A">
      <w:pPr>
        <w:numPr>
          <w:ilvl w:val="1"/>
          <w:numId w:val="3"/>
        </w:numPr>
        <w:shd w:val="clear" w:color="auto" w:fill="FFFFFF"/>
        <w:spacing w:before="100" w:beforeAutospacing="1" w:after="60" w:line="384" w:lineRule="atLeast"/>
        <w:ind w:left="720"/>
        <w:rPr>
          <w:rFonts w:ascii="Arial" w:eastAsia="Times New Roman" w:hAnsi="Arial" w:cs="Arial"/>
          <w:color w:val="4A152D"/>
          <w:sz w:val="13"/>
          <w:szCs w:val="13"/>
        </w:rPr>
      </w:pPr>
      <w:hyperlink r:id="rId46" w:history="1">
        <w:r w:rsidRPr="003F673A">
          <w:rPr>
            <w:rFonts w:ascii="Arial" w:eastAsia="Times New Roman" w:hAnsi="Arial" w:cs="Arial"/>
            <w:color w:val="4A152D"/>
            <w:sz w:val="13"/>
            <w:szCs w:val="13"/>
            <w:u w:val="single"/>
          </w:rPr>
          <w:t>Rheumatology Clinical Registry</w:t>
        </w:r>
      </w:hyperlink>
      <w:r w:rsidRPr="003F673A">
        <w:rPr>
          <w:rFonts w:ascii="Arial" w:eastAsia="Times New Roman" w:hAnsi="Arial" w:cs="Arial"/>
          <w:color w:val="4A152D"/>
          <w:sz w:val="13"/>
          <w:szCs w:val="13"/>
        </w:rPr>
        <w:t xml:space="preserve"> </w:t>
      </w:r>
    </w:p>
    <w:p w:rsidR="003F673A" w:rsidRPr="003F673A" w:rsidRDefault="003F673A" w:rsidP="003F673A">
      <w:pPr>
        <w:numPr>
          <w:ilvl w:val="1"/>
          <w:numId w:val="3"/>
        </w:numPr>
        <w:shd w:val="clear" w:color="auto" w:fill="FFFFFF"/>
        <w:spacing w:before="100" w:beforeAutospacing="1" w:after="60" w:line="384" w:lineRule="atLeast"/>
        <w:ind w:left="720"/>
        <w:rPr>
          <w:rFonts w:ascii="Arial" w:eastAsia="Times New Roman" w:hAnsi="Arial" w:cs="Arial"/>
          <w:color w:val="4A152D"/>
          <w:sz w:val="13"/>
          <w:szCs w:val="13"/>
        </w:rPr>
      </w:pPr>
      <w:hyperlink r:id="rId47" w:history="1">
        <w:r w:rsidRPr="003F673A">
          <w:rPr>
            <w:rFonts w:ascii="Arial" w:eastAsia="Times New Roman" w:hAnsi="Arial" w:cs="Arial"/>
            <w:color w:val="4A152D"/>
            <w:sz w:val="13"/>
            <w:szCs w:val="13"/>
            <w:u w:val="single"/>
          </w:rPr>
          <w:t>Quality</w:t>
        </w:r>
      </w:hyperlink>
      <w:r w:rsidRPr="003F673A">
        <w:rPr>
          <w:rFonts w:ascii="Arial" w:eastAsia="Times New Roman" w:hAnsi="Arial" w:cs="Arial"/>
          <w:color w:val="4A152D"/>
          <w:sz w:val="13"/>
          <w:szCs w:val="13"/>
        </w:rPr>
        <w:t xml:space="preserve"> </w:t>
      </w:r>
    </w:p>
    <w:p w:rsidR="003F673A" w:rsidRPr="003F673A" w:rsidRDefault="003F673A" w:rsidP="003F673A">
      <w:pPr>
        <w:numPr>
          <w:ilvl w:val="1"/>
          <w:numId w:val="3"/>
        </w:numPr>
        <w:shd w:val="clear" w:color="auto" w:fill="FFFFFF"/>
        <w:spacing w:before="100" w:beforeAutospacing="1" w:after="60" w:line="384" w:lineRule="atLeast"/>
        <w:ind w:left="720"/>
        <w:rPr>
          <w:rFonts w:ascii="Arial" w:eastAsia="Times New Roman" w:hAnsi="Arial" w:cs="Arial"/>
          <w:color w:val="4A152D"/>
          <w:sz w:val="13"/>
          <w:szCs w:val="13"/>
        </w:rPr>
      </w:pPr>
      <w:hyperlink r:id="rId48" w:history="1">
        <w:r w:rsidRPr="003F673A">
          <w:rPr>
            <w:rFonts w:ascii="Arial" w:eastAsia="Times New Roman" w:hAnsi="Arial" w:cs="Arial"/>
            <w:color w:val="4A152D"/>
            <w:sz w:val="13"/>
            <w:szCs w:val="13"/>
            <w:u w:val="single"/>
          </w:rPr>
          <w:t>Drug Safety</w:t>
        </w:r>
      </w:hyperlink>
      <w:r w:rsidRPr="003F673A">
        <w:rPr>
          <w:rFonts w:ascii="Arial" w:eastAsia="Times New Roman" w:hAnsi="Arial" w:cs="Arial"/>
          <w:color w:val="4A152D"/>
          <w:sz w:val="13"/>
          <w:szCs w:val="13"/>
        </w:rPr>
        <w:t xml:space="preserve"> </w:t>
      </w:r>
    </w:p>
    <w:p w:rsidR="003F673A" w:rsidRPr="003F673A" w:rsidRDefault="003F673A" w:rsidP="003F673A">
      <w:pPr>
        <w:numPr>
          <w:ilvl w:val="1"/>
          <w:numId w:val="3"/>
        </w:numPr>
        <w:shd w:val="clear" w:color="auto" w:fill="FFFFFF"/>
        <w:spacing w:before="100" w:beforeAutospacing="1" w:after="60" w:line="384" w:lineRule="atLeast"/>
        <w:ind w:left="720"/>
        <w:rPr>
          <w:rFonts w:ascii="Arial" w:eastAsia="Times New Roman" w:hAnsi="Arial" w:cs="Arial"/>
          <w:color w:val="4A152D"/>
          <w:sz w:val="13"/>
          <w:szCs w:val="13"/>
        </w:rPr>
      </w:pPr>
      <w:hyperlink r:id="rId49" w:history="1">
        <w:r w:rsidRPr="003F673A">
          <w:rPr>
            <w:rFonts w:ascii="Arial" w:eastAsia="Times New Roman" w:hAnsi="Arial" w:cs="Arial"/>
            <w:color w:val="4A152D"/>
            <w:sz w:val="13"/>
            <w:szCs w:val="13"/>
            <w:u w:val="single"/>
          </w:rPr>
          <w:t>Standards of Practice for Rheumatology Health Professionals</w:t>
        </w:r>
      </w:hyperlink>
      <w:r w:rsidRPr="003F673A">
        <w:rPr>
          <w:rFonts w:ascii="Arial" w:eastAsia="Times New Roman" w:hAnsi="Arial" w:cs="Arial"/>
          <w:color w:val="4A152D"/>
          <w:sz w:val="13"/>
          <w:szCs w:val="13"/>
        </w:rPr>
        <w:t xml:space="preserve"> </w:t>
      </w:r>
    </w:p>
    <w:p w:rsidR="003F673A" w:rsidRPr="003F673A" w:rsidRDefault="003F673A" w:rsidP="003F673A">
      <w:pPr>
        <w:numPr>
          <w:ilvl w:val="1"/>
          <w:numId w:val="3"/>
        </w:numPr>
        <w:shd w:val="clear" w:color="auto" w:fill="FFFFFF"/>
        <w:spacing w:before="100" w:beforeAutospacing="1" w:after="60" w:line="384" w:lineRule="atLeast"/>
        <w:ind w:left="720"/>
        <w:rPr>
          <w:rFonts w:ascii="Arial" w:eastAsia="Times New Roman" w:hAnsi="Arial" w:cs="Arial"/>
          <w:color w:val="4A152D"/>
          <w:sz w:val="13"/>
          <w:szCs w:val="13"/>
        </w:rPr>
      </w:pPr>
      <w:hyperlink r:id="rId50" w:history="1">
        <w:r w:rsidRPr="003F673A">
          <w:rPr>
            <w:rFonts w:ascii="Arial" w:eastAsia="Times New Roman" w:hAnsi="Arial" w:cs="Arial"/>
            <w:color w:val="4A152D"/>
            <w:sz w:val="13"/>
            <w:szCs w:val="13"/>
            <w:u w:val="single"/>
          </w:rPr>
          <w:t>Patient Resources</w:t>
        </w:r>
      </w:hyperlink>
      <w:r w:rsidRPr="003F673A">
        <w:rPr>
          <w:rFonts w:ascii="Arial" w:eastAsia="Times New Roman" w:hAnsi="Arial" w:cs="Arial"/>
          <w:color w:val="4A152D"/>
          <w:sz w:val="13"/>
          <w:szCs w:val="13"/>
        </w:rPr>
        <w:t xml:space="preserve"> </w:t>
      </w:r>
    </w:p>
    <w:p w:rsidR="003F673A" w:rsidRPr="003F673A" w:rsidRDefault="003F673A" w:rsidP="003F673A">
      <w:pPr>
        <w:numPr>
          <w:ilvl w:val="0"/>
          <w:numId w:val="3"/>
        </w:numPr>
        <w:shd w:val="clear" w:color="auto" w:fill="FFFFFF"/>
        <w:spacing w:before="100" w:beforeAutospacing="1" w:after="96" w:line="312" w:lineRule="atLeast"/>
        <w:rPr>
          <w:rFonts w:ascii="Arial" w:eastAsia="Times New Roman" w:hAnsi="Arial" w:cs="Arial"/>
          <w:color w:val="4A152D"/>
          <w:sz w:val="16"/>
          <w:szCs w:val="16"/>
        </w:rPr>
      </w:pPr>
      <w:hyperlink r:id="rId51" w:history="1">
        <w:r w:rsidRPr="003F673A">
          <w:rPr>
            <w:rFonts w:ascii="Arial" w:eastAsia="Times New Roman" w:hAnsi="Arial" w:cs="Arial"/>
            <w:color w:val="4A152D"/>
            <w:sz w:val="16"/>
            <w:szCs w:val="16"/>
            <w:u w:val="single"/>
          </w:rPr>
          <w:t>Office Support</w:t>
        </w:r>
      </w:hyperlink>
      <w:r w:rsidRPr="003F673A">
        <w:rPr>
          <w:rFonts w:ascii="Arial" w:eastAsia="Times New Roman" w:hAnsi="Arial" w:cs="Arial"/>
          <w:color w:val="4A152D"/>
          <w:sz w:val="16"/>
          <w:szCs w:val="16"/>
        </w:rPr>
        <w:t xml:space="preserve"> </w:t>
      </w:r>
    </w:p>
    <w:p w:rsidR="003F673A" w:rsidRPr="003F673A" w:rsidRDefault="003F673A" w:rsidP="003F673A">
      <w:pPr>
        <w:numPr>
          <w:ilvl w:val="1"/>
          <w:numId w:val="3"/>
        </w:numPr>
        <w:shd w:val="clear" w:color="auto" w:fill="FFFFFF"/>
        <w:spacing w:before="100" w:beforeAutospacing="1" w:after="60" w:line="384" w:lineRule="atLeast"/>
        <w:ind w:left="720"/>
        <w:rPr>
          <w:rFonts w:ascii="Arial" w:eastAsia="Times New Roman" w:hAnsi="Arial" w:cs="Arial"/>
          <w:vanish/>
          <w:color w:val="4A152D"/>
          <w:sz w:val="13"/>
          <w:szCs w:val="13"/>
        </w:rPr>
      </w:pPr>
      <w:hyperlink r:id="rId52" w:history="1">
        <w:r w:rsidRPr="003F673A">
          <w:rPr>
            <w:rFonts w:ascii="Arial" w:eastAsia="Times New Roman" w:hAnsi="Arial" w:cs="Arial"/>
            <w:i/>
            <w:iCs/>
            <w:vanish/>
            <w:color w:val="4A152D"/>
            <w:sz w:val="13"/>
            <w:u w:val="single"/>
          </w:rPr>
          <w:t>Office Support</w:t>
        </w:r>
      </w:hyperlink>
      <w:r w:rsidRPr="003F673A">
        <w:rPr>
          <w:rFonts w:ascii="Arial" w:eastAsia="Times New Roman" w:hAnsi="Arial" w:cs="Arial"/>
          <w:vanish/>
          <w:color w:val="4A152D"/>
          <w:sz w:val="13"/>
          <w:szCs w:val="13"/>
        </w:rPr>
        <w:t xml:space="preserve"> </w:t>
      </w:r>
    </w:p>
    <w:p w:rsidR="003F673A" w:rsidRPr="003F673A" w:rsidRDefault="003F673A" w:rsidP="003F673A">
      <w:pPr>
        <w:numPr>
          <w:ilvl w:val="1"/>
          <w:numId w:val="3"/>
        </w:numPr>
        <w:shd w:val="clear" w:color="auto" w:fill="FFFFFF"/>
        <w:spacing w:before="100" w:beforeAutospacing="1" w:after="60" w:line="384" w:lineRule="atLeast"/>
        <w:ind w:left="720"/>
        <w:rPr>
          <w:rFonts w:ascii="Arial" w:eastAsia="Times New Roman" w:hAnsi="Arial" w:cs="Arial"/>
          <w:vanish/>
          <w:color w:val="4A152D"/>
          <w:sz w:val="13"/>
          <w:szCs w:val="13"/>
        </w:rPr>
      </w:pPr>
      <w:hyperlink r:id="rId53" w:history="1">
        <w:r w:rsidRPr="003F673A">
          <w:rPr>
            <w:rFonts w:ascii="Arial" w:eastAsia="Times New Roman" w:hAnsi="Arial" w:cs="Arial"/>
            <w:vanish/>
            <w:color w:val="4A152D"/>
            <w:sz w:val="13"/>
            <w:szCs w:val="13"/>
            <w:u w:val="single"/>
          </w:rPr>
          <w:t>Patient Documentation</w:t>
        </w:r>
      </w:hyperlink>
      <w:r w:rsidRPr="003F673A">
        <w:rPr>
          <w:rFonts w:ascii="Arial" w:eastAsia="Times New Roman" w:hAnsi="Arial" w:cs="Arial"/>
          <w:vanish/>
          <w:color w:val="4A152D"/>
          <w:sz w:val="13"/>
          <w:szCs w:val="13"/>
        </w:rPr>
        <w:t xml:space="preserve"> </w:t>
      </w:r>
    </w:p>
    <w:p w:rsidR="003F673A" w:rsidRPr="003F673A" w:rsidRDefault="003F673A" w:rsidP="003F673A">
      <w:pPr>
        <w:numPr>
          <w:ilvl w:val="1"/>
          <w:numId w:val="3"/>
        </w:numPr>
        <w:shd w:val="clear" w:color="auto" w:fill="FFFFFF"/>
        <w:spacing w:before="100" w:beforeAutospacing="1" w:after="60" w:line="384" w:lineRule="atLeast"/>
        <w:ind w:left="720"/>
        <w:rPr>
          <w:rFonts w:ascii="Arial" w:eastAsia="Times New Roman" w:hAnsi="Arial" w:cs="Arial"/>
          <w:vanish/>
          <w:color w:val="4A152D"/>
          <w:sz w:val="13"/>
          <w:szCs w:val="13"/>
        </w:rPr>
      </w:pPr>
      <w:hyperlink r:id="rId54" w:history="1">
        <w:r w:rsidRPr="003F673A">
          <w:rPr>
            <w:rFonts w:ascii="Arial" w:eastAsia="Times New Roman" w:hAnsi="Arial" w:cs="Arial"/>
            <w:vanish/>
            <w:color w:val="4A152D"/>
            <w:sz w:val="13"/>
            <w:szCs w:val="13"/>
            <w:u w:val="single"/>
          </w:rPr>
          <w:t>Coding</w:t>
        </w:r>
      </w:hyperlink>
      <w:r w:rsidRPr="003F673A">
        <w:rPr>
          <w:rFonts w:ascii="Arial" w:eastAsia="Times New Roman" w:hAnsi="Arial" w:cs="Arial"/>
          <w:vanish/>
          <w:color w:val="4A152D"/>
          <w:sz w:val="13"/>
          <w:szCs w:val="13"/>
        </w:rPr>
        <w:t xml:space="preserve"> </w:t>
      </w:r>
    </w:p>
    <w:p w:rsidR="003F673A" w:rsidRPr="003F673A" w:rsidRDefault="003F673A" w:rsidP="003F673A">
      <w:pPr>
        <w:numPr>
          <w:ilvl w:val="1"/>
          <w:numId w:val="3"/>
        </w:numPr>
        <w:shd w:val="clear" w:color="auto" w:fill="FFFFFF"/>
        <w:spacing w:before="100" w:beforeAutospacing="1" w:after="60" w:line="384" w:lineRule="atLeast"/>
        <w:ind w:left="720"/>
        <w:rPr>
          <w:rFonts w:ascii="Arial" w:eastAsia="Times New Roman" w:hAnsi="Arial" w:cs="Arial"/>
          <w:vanish/>
          <w:color w:val="4A152D"/>
          <w:sz w:val="13"/>
          <w:szCs w:val="13"/>
        </w:rPr>
      </w:pPr>
      <w:hyperlink r:id="rId55" w:history="1">
        <w:r w:rsidRPr="003F673A">
          <w:rPr>
            <w:rFonts w:ascii="Arial" w:eastAsia="Times New Roman" w:hAnsi="Arial" w:cs="Arial"/>
            <w:vanish/>
            <w:color w:val="4A152D"/>
            <w:sz w:val="13"/>
            <w:szCs w:val="13"/>
            <w:u w:val="single"/>
          </w:rPr>
          <w:t>Physican Quality Reporting System (PQRS)</w:t>
        </w:r>
      </w:hyperlink>
      <w:r w:rsidRPr="003F673A">
        <w:rPr>
          <w:rFonts w:ascii="Arial" w:eastAsia="Times New Roman" w:hAnsi="Arial" w:cs="Arial"/>
          <w:vanish/>
          <w:color w:val="4A152D"/>
          <w:sz w:val="13"/>
          <w:szCs w:val="13"/>
        </w:rPr>
        <w:t xml:space="preserve"> </w:t>
      </w:r>
    </w:p>
    <w:p w:rsidR="003F673A" w:rsidRPr="003F673A" w:rsidRDefault="003F673A" w:rsidP="003F673A">
      <w:pPr>
        <w:numPr>
          <w:ilvl w:val="1"/>
          <w:numId w:val="3"/>
        </w:numPr>
        <w:shd w:val="clear" w:color="auto" w:fill="FFFFFF"/>
        <w:spacing w:before="100" w:beforeAutospacing="1" w:after="60" w:line="384" w:lineRule="atLeast"/>
        <w:ind w:left="720"/>
        <w:rPr>
          <w:rFonts w:ascii="Arial" w:eastAsia="Times New Roman" w:hAnsi="Arial" w:cs="Arial"/>
          <w:vanish/>
          <w:color w:val="4A152D"/>
          <w:sz w:val="13"/>
          <w:szCs w:val="13"/>
        </w:rPr>
      </w:pPr>
      <w:hyperlink r:id="rId56" w:history="1">
        <w:r w:rsidRPr="003F673A">
          <w:rPr>
            <w:rFonts w:ascii="Arial" w:eastAsia="Times New Roman" w:hAnsi="Arial" w:cs="Arial"/>
            <w:vanish/>
            <w:color w:val="4A152D"/>
            <w:sz w:val="13"/>
            <w:szCs w:val="13"/>
            <w:u w:val="single"/>
          </w:rPr>
          <w:t>Health Information Technology</w:t>
        </w:r>
      </w:hyperlink>
      <w:r w:rsidRPr="003F673A">
        <w:rPr>
          <w:rFonts w:ascii="Arial" w:eastAsia="Times New Roman" w:hAnsi="Arial" w:cs="Arial"/>
          <w:vanish/>
          <w:color w:val="4A152D"/>
          <w:sz w:val="13"/>
          <w:szCs w:val="13"/>
        </w:rPr>
        <w:t xml:space="preserve"> </w:t>
      </w:r>
    </w:p>
    <w:p w:rsidR="003F673A" w:rsidRPr="003F673A" w:rsidRDefault="003F673A" w:rsidP="003F673A">
      <w:pPr>
        <w:numPr>
          <w:ilvl w:val="1"/>
          <w:numId w:val="3"/>
        </w:numPr>
        <w:shd w:val="clear" w:color="auto" w:fill="FFFFFF"/>
        <w:spacing w:before="100" w:beforeAutospacing="1" w:after="60" w:line="384" w:lineRule="atLeast"/>
        <w:ind w:left="720"/>
        <w:rPr>
          <w:rFonts w:ascii="Arial" w:eastAsia="Times New Roman" w:hAnsi="Arial" w:cs="Arial"/>
          <w:vanish/>
          <w:color w:val="4A152D"/>
          <w:sz w:val="13"/>
          <w:szCs w:val="13"/>
        </w:rPr>
      </w:pPr>
      <w:hyperlink r:id="rId57" w:history="1">
        <w:r w:rsidRPr="003F673A">
          <w:rPr>
            <w:rFonts w:ascii="Arial" w:eastAsia="Times New Roman" w:hAnsi="Arial" w:cs="Arial"/>
            <w:vanish/>
            <w:color w:val="4A152D"/>
            <w:sz w:val="13"/>
            <w:szCs w:val="13"/>
            <w:u w:val="single"/>
          </w:rPr>
          <w:t>Insurance Resources</w:t>
        </w:r>
      </w:hyperlink>
      <w:r w:rsidRPr="003F673A">
        <w:rPr>
          <w:rFonts w:ascii="Arial" w:eastAsia="Times New Roman" w:hAnsi="Arial" w:cs="Arial"/>
          <w:vanish/>
          <w:color w:val="4A152D"/>
          <w:sz w:val="13"/>
          <w:szCs w:val="13"/>
        </w:rPr>
        <w:t xml:space="preserve"> </w:t>
      </w:r>
    </w:p>
    <w:p w:rsidR="003F673A" w:rsidRPr="003F673A" w:rsidRDefault="003F673A" w:rsidP="003F673A">
      <w:pPr>
        <w:numPr>
          <w:ilvl w:val="1"/>
          <w:numId w:val="3"/>
        </w:numPr>
        <w:shd w:val="clear" w:color="auto" w:fill="FFFFFF"/>
        <w:spacing w:before="100" w:beforeAutospacing="1" w:after="60" w:line="384" w:lineRule="atLeast"/>
        <w:ind w:left="720"/>
        <w:rPr>
          <w:rFonts w:ascii="Arial" w:eastAsia="Times New Roman" w:hAnsi="Arial" w:cs="Arial"/>
          <w:vanish/>
          <w:color w:val="4A152D"/>
          <w:sz w:val="13"/>
          <w:szCs w:val="13"/>
        </w:rPr>
      </w:pPr>
      <w:hyperlink r:id="rId58" w:history="1">
        <w:r w:rsidRPr="003F673A">
          <w:rPr>
            <w:rFonts w:ascii="Arial" w:eastAsia="Times New Roman" w:hAnsi="Arial" w:cs="Arial"/>
            <w:vanish/>
            <w:color w:val="4A152D"/>
            <w:sz w:val="13"/>
            <w:szCs w:val="13"/>
            <w:u w:val="single"/>
          </w:rPr>
          <w:t>Legal &amp; Compliance</w:t>
        </w:r>
      </w:hyperlink>
      <w:r w:rsidRPr="003F673A">
        <w:rPr>
          <w:rFonts w:ascii="Arial" w:eastAsia="Times New Roman" w:hAnsi="Arial" w:cs="Arial"/>
          <w:vanish/>
          <w:color w:val="4A152D"/>
          <w:sz w:val="13"/>
          <w:szCs w:val="13"/>
        </w:rPr>
        <w:t xml:space="preserve"> </w:t>
      </w:r>
    </w:p>
    <w:p w:rsidR="003F673A" w:rsidRPr="003F673A" w:rsidRDefault="003F673A" w:rsidP="003F673A">
      <w:pPr>
        <w:numPr>
          <w:ilvl w:val="1"/>
          <w:numId w:val="3"/>
        </w:numPr>
        <w:shd w:val="clear" w:color="auto" w:fill="FFFFFF"/>
        <w:spacing w:before="100" w:beforeAutospacing="1" w:after="60" w:line="384" w:lineRule="atLeast"/>
        <w:ind w:left="720"/>
        <w:rPr>
          <w:rFonts w:ascii="Arial" w:eastAsia="Times New Roman" w:hAnsi="Arial" w:cs="Arial"/>
          <w:vanish/>
          <w:color w:val="4A152D"/>
          <w:sz w:val="13"/>
          <w:szCs w:val="13"/>
        </w:rPr>
      </w:pPr>
      <w:hyperlink r:id="rId59" w:history="1">
        <w:r w:rsidRPr="003F673A">
          <w:rPr>
            <w:rFonts w:ascii="Arial" w:eastAsia="Times New Roman" w:hAnsi="Arial" w:cs="Arial"/>
            <w:vanish/>
            <w:color w:val="4A152D"/>
            <w:sz w:val="13"/>
            <w:szCs w:val="13"/>
            <w:u w:val="single"/>
          </w:rPr>
          <w:t>Benchmarking Resources</w:t>
        </w:r>
      </w:hyperlink>
      <w:r w:rsidRPr="003F673A">
        <w:rPr>
          <w:rFonts w:ascii="Arial" w:eastAsia="Times New Roman" w:hAnsi="Arial" w:cs="Arial"/>
          <w:vanish/>
          <w:color w:val="4A152D"/>
          <w:sz w:val="13"/>
          <w:szCs w:val="13"/>
        </w:rPr>
        <w:t xml:space="preserve"> </w:t>
      </w:r>
    </w:p>
    <w:p w:rsidR="003F673A" w:rsidRPr="003F673A" w:rsidRDefault="003F673A" w:rsidP="003F673A">
      <w:pPr>
        <w:numPr>
          <w:ilvl w:val="0"/>
          <w:numId w:val="3"/>
        </w:numPr>
        <w:shd w:val="clear" w:color="auto" w:fill="FFFFFF"/>
        <w:spacing w:before="100" w:beforeAutospacing="1" w:after="96" w:line="312" w:lineRule="atLeast"/>
        <w:rPr>
          <w:rFonts w:ascii="Arial" w:eastAsia="Times New Roman" w:hAnsi="Arial" w:cs="Arial"/>
          <w:color w:val="4A152D"/>
          <w:sz w:val="16"/>
          <w:szCs w:val="16"/>
        </w:rPr>
      </w:pPr>
      <w:hyperlink r:id="rId60" w:history="1">
        <w:r w:rsidRPr="003F673A">
          <w:rPr>
            <w:rFonts w:ascii="Arial" w:eastAsia="Times New Roman" w:hAnsi="Arial" w:cs="Arial"/>
            <w:color w:val="4A152D"/>
            <w:sz w:val="16"/>
            <w:szCs w:val="16"/>
            <w:u w:val="single"/>
          </w:rPr>
          <w:t>Quick Links for Managing Your Practice</w:t>
        </w:r>
      </w:hyperlink>
      <w:r w:rsidRPr="003F673A">
        <w:rPr>
          <w:rFonts w:ascii="Arial" w:eastAsia="Times New Roman" w:hAnsi="Arial" w:cs="Arial"/>
          <w:color w:val="4A152D"/>
          <w:sz w:val="16"/>
          <w:szCs w:val="16"/>
        </w:rPr>
        <w:t xml:space="preserve"> </w:t>
      </w:r>
    </w:p>
    <w:p w:rsidR="003F673A" w:rsidRPr="003F673A" w:rsidRDefault="003F673A" w:rsidP="003F673A">
      <w:pPr>
        <w:numPr>
          <w:ilvl w:val="1"/>
          <w:numId w:val="3"/>
        </w:numPr>
        <w:shd w:val="clear" w:color="auto" w:fill="FFFFFF"/>
        <w:spacing w:before="100" w:beforeAutospacing="1" w:after="60" w:line="384" w:lineRule="atLeast"/>
        <w:ind w:left="720"/>
        <w:rPr>
          <w:rFonts w:ascii="Arial" w:eastAsia="Times New Roman" w:hAnsi="Arial" w:cs="Arial"/>
          <w:vanish/>
          <w:color w:val="4A152D"/>
          <w:sz w:val="13"/>
          <w:szCs w:val="13"/>
        </w:rPr>
      </w:pPr>
      <w:hyperlink r:id="rId61" w:history="1">
        <w:r w:rsidRPr="003F673A">
          <w:rPr>
            <w:rFonts w:ascii="Arial" w:eastAsia="Times New Roman" w:hAnsi="Arial" w:cs="Arial"/>
            <w:i/>
            <w:iCs/>
            <w:vanish/>
            <w:color w:val="4A152D"/>
            <w:sz w:val="13"/>
            <w:u w:val="single"/>
          </w:rPr>
          <w:t>Quick Links for Managing Your Practice</w:t>
        </w:r>
      </w:hyperlink>
      <w:r w:rsidRPr="003F673A">
        <w:rPr>
          <w:rFonts w:ascii="Arial" w:eastAsia="Times New Roman" w:hAnsi="Arial" w:cs="Arial"/>
          <w:vanish/>
          <w:color w:val="4A152D"/>
          <w:sz w:val="13"/>
          <w:szCs w:val="13"/>
        </w:rPr>
        <w:t xml:space="preserve"> </w:t>
      </w:r>
    </w:p>
    <w:p w:rsidR="003F673A" w:rsidRPr="003F673A" w:rsidRDefault="003F673A" w:rsidP="003F673A">
      <w:pPr>
        <w:numPr>
          <w:ilvl w:val="0"/>
          <w:numId w:val="3"/>
        </w:numPr>
        <w:shd w:val="clear" w:color="auto" w:fill="FFFFFF"/>
        <w:spacing w:before="100" w:beforeAutospacing="1" w:after="96" w:line="312" w:lineRule="atLeast"/>
        <w:rPr>
          <w:rFonts w:ascii="Arial" w:eastAsia="Times New Roman" w:hAnsi="Arial" w:cs="Arial"/>
          <w:color w:val="4A152D"/>
          <w:sz w:val="16"/>
          <w:szCs w:val="16"/>
        </w:rPr>
      </w:pPr>
      <w:hyperlink r:id="rId62" w:history="1">
        <w:r w:rsidRPr="003F673A">
          <w:rPr>
            <w:rFonts w:ascii="Arial" w:eastAsia="Times New Roman" w:hAnsi="Arial" w:cs="Arial"/>
            <w:color w:val="4A152D"/>
            <w:sz w:val="16"/>
            <w:szCs w:val="16"/>
            <w:u w:val="single"/>
          </w:rPr>
          <w:t>Current Issues in Practice Management</w:t>
        </w:r>
      </w:hyperlink>
      <w:r w:rsidRPr="003F673A">
        <w:rPr>
          <w:rFonts w:ascii="Arial" w:eastAsia="Times New Roman" w:hAnsi="Arial" w:cs="Arial"/>
          <w:color w:val="4A152D"/>
          <w:sz w:val="16"/>
          <w:szCs w:val="16"/>
        </w:rPr>
        <w:t xml:space="preserve"> </w:t>
      </w:r>
    </w:p>
    <w:p w:rsidR="003F673A" w:rsidRPr="003F673A" w:rsidRDefault="003F673A" w:rsidP="003F673A">
      <w:pPr>
        <w:numPr>
          <w:ilvl w:val="1"/>
          <w:numId w:val="3"/>
        </w:numPr>
        <w:shd w:val="clear" w:color="auto" w:fill="FFFFFF"/>
        <w:spacing w:before="100" w:beforeAutospacing="1" w:after="60" w:line="384" w:lineRule="atLeast"/>
        <w:ind w:left="720"/>
        <w:rPr>
          <w:rFonts w:ascii="Arial" w:eastAsia="Times New Roman" w:hAnsi="Arial" w:cs="Arial"/>
          <w:vanish/>
          <w:color w:val="4A152D"/>
          <w:sz w:val="13"/>
          <w:szCs w:val="13"/>
        </w:rPr>
      </w:pPr>
      <w:hyperlink r:id="rId63" w:history="1">
        <w:r w:rsidRPr="003F673A">
          <w:rPr>
            <w:rFonts w:ascii="Arial" w:eastAsia="Times New Roman" w:hAnsi="Arial" w:cs="Arial"/>
            <w:i/>
            <w:iCs/>
            <w:vanish/>
            <w:color w:val="4A152D"/>
            <w:sz w:val="13"/>
            <w:u w:val="single"/>
          </w:rPr>
          <w:t>Current Issues in Practice Management</w:t>
        </w:r>
      </w:hyperlink>
      <w:r w:rsidRPr="003F673A">
        <w:rPr>
          <w:rFonts w:ascii="Arial" w:eastAsia="Times New Roman" w:hAnsi="Arial" w:cs="Arial"/>
          <w:vanish/>
          <w:color w:val="4A152D"/>
          <w:sz w:val="13"/>
          <w:szCs w:val="13"/>
        </w:rPr>
        <w:t xml:space="preserve"> </w:t>
      </w:r>
    </w:p>
    <w:p w:rsidR="003F673A" w:rsidRPr="003F673A" w:rsidRDefault="003F673A" w:rsidP="003F673A">
      <w:pPr>
        <w:spacing w:after="0" w:line="240" w:lineRule="auto"/>
        <w:rPr>
          <w:rFonts w:ascii="Arial" w:eastAsia="Times New Roman" w:hAnsi="Arial" w:cs="Arial"/>
          <w:caps/>
          <w:color w:val="000000"/>
          <w:sz w:val="13"/>
          <w:szCs w:val="13"/>
        </w:rPr>
      </w:pPr>
      <w:hyperlink r:id="rId64" w:history="1">
        <w:r w:rsidRPr="003F673A">
          <w:rPr>
            <w:rFonts w:ascii="Arial" w:eastAsia="Times New Roman" w:hAnsi="Arial" w:cs="Arial"/>
            <w:caps/>
            <w:color w:val="000000"/>
            <w:sz w:val="13"/>
            <w:szCs w:val="13"/>
            <w:u w:val="single"/>
          </w:rPr>
          <w:t>Print</w:t>
        </w:r>
      </w:hyperlink>
    </w:p>
    <w:p w:rsidR="003F673A" w:rsidRPr="003F673A" w:rsidRDefault="003F673A" w:rsidP="003F673A">
      <w:pPr>
        <w:shd w:val="clear" w:color="auto" w:fill="FFFFFF"/>
        <w:spacing w:before="300" w:after="100" w:afterAutospacing="1" w:line="264" w:lineRule="atLeast"/>
        <w:outlineLvl w:val="1"/>
        <w:rPr>
          <w:rFonts w:ascii="Times New Roman" w:eastAsia="Times New Roman" w:hAnsi="Times New Roman" w:cs="Times New Roman"/>
          <w:b/>
          <w:bCs/>
          <w:color w:val="252525"/>
          <w:kern w:val="36"/>
          <w:sz w:val="30"/>
          <w:szCs w:val="30"/>
        </w:rPr>
      </w:pPr>
      <w:r w:rsidRPr="003F673A">
        <w:rPr>
          <w:rFonts w:ascii="Times New Roman" w:eastAsia="Times New Roman" w:hAnsi="Times New Roman" w:cs="Times New Roman"/>
          <w:b/>
          <w:bCs/>
          <w:color w:val="252525"/>
          <w:kern w:val="36"/>
          <w:sz w:val="30"/>
          <w:szCs w:val="30"/>
        </w:rPr>
        <w:t>Six Minute Walk Test (6MWT)</w:t>
      </w:r>
    </w:p>
    <w:p w:rsidR="003F673A" w:rsidRPr="003F673A" w:rsidRDefault="003F673A" w:rsidP="003F673A">
      <w:pPr>
        <w:shd w:val="clear" w:color="auto" w:fill="FFFFFF"/>
        <w:spacing w:after="72" w:line="240" w:lineRule="auto"/>
        <w:outlineLvl w:val="3"/>
        <w:rPr>
          <w:rFonts w:ascii="Arial" w:eastAsia="Times New Roman" w:hAnsi="Arial" w:cs="Arial"/>
          <w:b/>
          <w:bCs/>
          <w:caps/>
          <w:color w:val="000000"/>
        </w:rPr>
      </w:pPr>
      <w:r w:rsidRPr="003F673A">
        <w:rPr>
          <w:rFonts w:ascii="Arial" w:eastAsia="Times New Roman" w:hAnsi="Arial" w:cs="Arial"/>
          <w:b/>
          <w:bCs/>
          <w:caps/>
          <w:color w:val="000000"/>
        </w:rPr>
        <w:t>General Description</w:t>
      </w:r>
    </w:p>
    <w:p w:rsidR="003F673A" w:rsidRPr="003F673A" w:rsidRDefault="003F673A" w:rsidP="003F673A">
      <w:pPr>
        <w:shd w:val="clear" w:color="auto" w:fill="FFFFFF"/>
        <w:spacing w:before="100" w:beforeAutospacing="1" w:after="120" w:line="216" w:lineRule="atLeast"/>
        <w:rPr>
          <w:rFonts w:ascii="Arial" w:eastAsia="Times New Roman" w:hAnsi="Arial" w:cs="Arial"/>
          <w:color w:val="000000"/>
          <w:sz w:val="18"/>
          <w:szCs w:val="18"/>
        </w:rPr>
      </w:pPr>
      <w:r w:rsidRPr="003F673A">
        <w:rPr>
          <w:rFonts w:ascii="Arial" w:eastAsia="Times New Roman" w:hAnsi="Arial" w:cs="Arial"/>
          <w:b/>
          <w:bCs/>
          <w:color w:val="000000"/>
          <w:sz w:val="18"/>
        </w:rPr>
        <w:t>Purpose</w:t>
      </w:r>
      <w:r w:rsidRPr="003F673A">
        <w:rPr>
          <w:rFonts w:ascii="Arial" w:eastAsia="Times New Roman" w:hAnsi="Arial" w:cs="Arial"/>
          <w:color w:val="000000"/>
          <w:sz w:val="18"/>
          <w:szCs w:val="18"/>
        </w:rPr>
        <w:br/>
        <w:t xml:space="preserve">The original purpose of the six minute walk was to test exercise tolerance in chronic respiratory disease and heart failure. The test has since been used as a performance-based measure of functional exercise capacity in other populations including healthy older adults, people undergoing knee or hip arthroplasty, fibromyalgia, and scleroderma. It has also been used with children. </w:t>
      </w:r>
    </w:p>
    <w:p w:rsidR="003F673A" w:rsidRPr="003F673A" w:rsidRDefault="003F673A" w:rsidP="003F673A">
      <w:pPr>
        <w:shd w:val="clear" w:color="auto" w:fill="FFFFFF"/>
        <w:spacing w:before="100" w:beforeAutospacing="1" w:after="120" w:line="216" w:lineRule="atLeast"/>
        <w:rPr>
          <w:rFonts w:ascii="Arial" w:eastAsia="Times New Roman" w:hAnsi="Arial" w:cs="Arial"/>
          <w:color w:val="000000"/>
          <w:sz w:val="18"/>
          <w:szCs w:val="18"/>
        </w:rPr>
      </w:pPr>
      <w:r w:rsidRPr="003F673A">
        <w:rPr>
          <w:rFonts w:ascii="Arial" w:eastAsia="Times New Roman" w:hAnsi="Arial" w:cs="Arial"/>
          <w:b/>
          <w:bCs/>
          <w:color w:val="000000"/>
          <w:sz w:val="18"/>
        </w:rPr>
        <w:t>Content</w:t>
      </w:r>
      <w:r w:rsidRPr="003F673A">
        <w:rPr>
          <w:rFonts w:ascii="Arial" w:eastAsia="Times New Roman" w:hAnsi="Arial" w:cs="Arial"/>
          <w:color w:val="000000"/>
          <w:sz w:val="18"/>
          <w:szCs w:val="18"/>
        </w:rPr>
        <w:t xml:space="preserve"> </w:t>
      </w:r>
      <w:r w:rsidRPr="003F673A">
        <w:rPr>
          <w:rFonts w:ascii="Arial" w:eastAsia="Times New Roman" w:hAnsi="Arial" w:cs="Arial"/>
          <w:color w:val="000000"/>
          <w:sz w:val="18"/>
          <w:szCs w:val="18"/>
        </w:rPr>
        <w:br/>
        <w:t xml:space="preserve">The six-minute walk test (6MWT) measures the distance an individual is able to walk over a total of six minutes on a hard, flat surface. The goal is for the individual to walk as far as possible in six minutes. The individual is allowed to self-pace and rest as needed as they traverse back and forth along a marked walkway. </w:t>
      </w:r>
    </w:p>
    <w:p w:rsidR="003F673A" w:rsidRPr="003F673A" w:rsidRDefault="003F673A" w:rsidP="003F673A">
      <w:pPr>
        <w:shd w:val="clear" w:color="auto" w:fill="FFFFFF"/>
        <w:spacing w:before="100" w:beforeAutospacing="1" w:after="120" w:line="216" w:lineRule="atLeast"/>
        <w:rPr>
          <w:rFonts w:ascii="Arial" w:eastAsia="Times New Roman" w:hAnsi="Arial" w:cs="Arial"/>
          <w:color w:val="000000"/>
          <w:sz w:val="18"/>
          <w:szCs w:val="18"/>
        </w:rPr>
      </w:pPr>
      <w:r w:rsidRPr="003F673A">
        <w:rPr>
          <w:rFonts w:ascii="Arial" w:eastAsia="Times New Roman" w:hAnsi="Arial" w:cs="Arial"/>
          <w:b/>
          <w:bCs/>
          <w:color w:val="000000"/>
          <w:sz w:val="18"/>
        </w:rPr>
        <w:t>Developer/contact information</w:t>
      </w:r>
      <w:r w:rsidRPr="003F673A">
        <w:rPr>
          <w:rFonts w:ascii="Arial" w:eastAsia="Times New Roman" w:hAnsi="Arial" w:cs="Arial"/>
          <w:color w:val="000000"/>
          <w:sz w:val="18"/>
          <w:szCs w:val="18"/>
        </w:rPr>
        <w:t xml:space="preserve"> </w:t>
      </w:r>
      <w:r w:rsidRPr="003F673A">
        <w:rPr>
          <w:rFonts w:ascii="Arial" w:eastAsia="Times New Roman" w:hAnsi="Arial" w:cs="Arial"/>
          <w:color w:val="000000"/>
          <w:sz w:val="18"/>
          <w:szCs w:val="18"/>
        </w:rPr>
        <w:br/>
        <w:t>The 6MWT was developed in 1963 by Balke to evaluate functional capacity</w:t>
      </w:r>
      <w:hyperlink r:id="rId65" w:anchor="mwt01" w:history="1">
        <w:r w:rsidRPr="003F673A">
          <w:rPr>
            <w:rFonts w:ascii="Arial" w:eastAsia="Times New Roman" w:hAnsi="Arial" w:cs="Arial"/>
            <w:b/>
            <w:bCs/>
            <w:color w:val="176791"/>
            <w:sz w:val="14"/>
            <w:u w:val="single"/>
            <w:vertAlign w:val="superscript"/>
          </w:rPr>
          <w:t>1</w:t>
        </w:r>
      </w:hyperlink>
      <w:r w:rsidRPr="003F673A">
        <w:rPr>
          <w:rFonts w:ascii="Arial" w:eastAsia="Times New Roman" w:hAnsi="Arial" w:cs="Arial"/>
          <w:color w:val="000000"/>
          <w:sz w:val="18"/>
          <w:szCs w:val="18"/>
        </w:rPr>
        <w:t>. Different variations of the timed walk have been tested, and the six minute timed walk was recommended given its reproducibility and ease of administration compared to longer timed tests</w:t>
      </w:r>
      <w:hyperlink r:id="rId66" w:anchor="mwt02" w:history="1">
        <w:r w:rsidRPr="003F673A">
          <w:rPr>
            <w:rFonts w:ascii="Arial" w:eastAsia="Times New Roman" w:hAnsi="Arial" w:cs="Arial"/>
            <w:b/>
            <w:bCs/>
            <w:color w:val="176791"/>
            <w:sz w:val="14"/>
            <w:u w:val="single"/>
            <w:vertAlign w:val="superscript"/>
          </w:rPr>
          <w:t>2</w:t>
        </w:r>
      </w:hyperlink>
      <w:r w:rsidRPr="003F673A">
        <w:rPr>
          <w:rFonts w:ascii="Arial" w:eastAsia="Times New Roman" w:hAnsi="Arial" w:cs="Arial"/>
          <w:color w:val="000000"/>
          <w:sz w:val="18"/>
          <w:szCs w:val="18"/>
        </w:rPr>
        <w:t>. Later studies showed that timed walks under 4 minutes were found to be not as sensitive to evaluate the differences in walked distances</w:t>
      </w:r>
      <w:hyperlink r:id="rId67" w:anchor="mwt03" w:history="1">
        <w:r w:rsidRPr="003F673A">
          <w:rPr>
            <w:rFonts w:ascii="Arial" w:eastAsia="Times New Roman" w:hAnsi="Arial" w:cs="Arial"/>
            <w:b/>
            <w:bCs/>
            <w:color w:val="176791"/>
            <w:sz w:val="14"/>
            <w:u w:val="single"/>
            <w:vertAlign w:val="superscript"/>
          </w:rPr>
          <w:t>3, 4</w:t>
        </w:r>
      </w:hyperlink>
      <w:r w:rsidRPr="003F673A">
        <w:rPr>
          <w:rFonts w:ascii="Arial" w:eastAsia="Times New Roman" w:hAnsi="Arial" w:cs="Arial"/>
          <w:color w:val="000000"/>
          <w:sz w:val="18"/>
          <w:szCs w:val="18"/>
        </w:rPr>
        <w:t xml:space="preserve">. </w:t>
      </w:r>
    </w:p>
    <w:p w:rsidR="003F673A" w:rsidRPr="003F673A" w:rsidRDefault="003F673A" w:rsidP="003F673A">
      <w:pPr>
        <w:shd w:val="clear" w:color="auto" w:fill="FFFFFF"/>
        <w:spacing w:before="100" w:beforeAutospacing="1" w:after="120" w:line="216" w:lineRule="atLeast"/>
        <w:rPr>
          <w:rFonts w:ascii="Arial" w:eastAsia="Times New Roman" w:hAnsi="Arial" w:cs="Arial"/>
          <w:color w:val="000000"/>
          <w:sz w:val="18"/>
          <w:szCs w:val="18"/>
        </w:rPr>
      </w:pPr>
      <w:r w:rsidRPr="003F673A">
        <w:rPr>
          <w:rFonts w:ascii="Arial" w:eastAsia="Times New Roman" w:hAnsi="Arial" w:cs="Arial"/>
          <w:b/>
          <w:bCs/>
          <w:color w:val="000000"/>
          <w:sz w:val="18"/>
        </w:rPr>
        <w:t>Number of items in scale</w:t>
      </w:r>
      <w:r w:rsidRPr="003F673A">
        <w:rPr>
          <w:rFonts w:ascii="Arial" w:eastAsia="Times New Roman" w:hAnsi="Arial" w:cs="Arial"/>
          <w:color w:val="000000"/>
          <w:sz w:val="18"/>
          <w:szCs w:val="18"/>
        </w:rPr>
        <w:t xml:space="preserve"> </w:t>
      </w:r>
      <w:r w:rsidRPr="003F673A">
        <w:rPr>
          <w:rFonts w:ascii="Arial" w:eastAsia="Times New Roman" w:hAnsi="Arial" w:cs="Arial"/>
          <w:color w:val="000000"/>
          <w:sz w:val="18"/>
          <w:szCs w:val="18"/>
        </w:rPr>
        <w:br/>
        <w:t>Not applicable.</w:t>
      </w:r>
      <w:r w:rsidRPr="003F673A">
        <w:rPr>
          <w:rFonts w:ascii="Arial" w:eastAsia="Times New Roman" w:hAnsi="Arial" w:cs="Arial"/>
          <w:color w:val="000000"/>
          <w:sz w:val="18"/>
          <w:szCs w:val="18"/>
        </w:rPr>
        <w:br/>
      </w:r>
      <w:r w:rsidRPr="003F673A">
        <w:rPr>
          <w:rFonts w:ascii="Arial" w:eastAsia="Times New Roman" w:hAnsi="Arial" w:cs="Arial"/>
          <w:b/>
          <w:bCs/>
          <w:color w:val="000000"/>
          <w:sz w:val="18"/>
        </w:rPr>
        <w:t>Subscales</w:t>
      </w:r>
      <w:r w:rsidRPr="003F673A">
        <w:rPr>
          <w:rFonts w:ascii="Arial" w:eastAsia="Times New Roman" w:hAnsi="Arial" w:cs="Arial"/>
          <w:color w:val="000000"/>
          <w:sz w:val="18"/>
          <w:szCs w:val="18"/>
        </w:rPr>
        <w:t xml:space="preserve"> </w:t>
      </w:r>
      <w:r w:rsidRPr="003F673A">
        <w:rPr>
          <w:rFonts w:ascii="Arial" w:eastAsia="Times New Roman" w:hAnsi="Arial" w:cs="Arial"/>
          <w:color w:val="000000"/>
          <w:sz w:val="18"/>
          <w:szCs w:val="18"/>
        </w:rPr>
        <w:br/>
        <w:t>Not applicable.</w:t>
      </w:r>
    </w:p>
    <w:p w:rsidR="003F673A" w:rsidRPr="003F673A" w:rsidRDefault="003F673A" w:rsidP="003F673A">
      <w:pPr>
        <w:shd w:val="clear" w:color="auto" w:fill="FFFFFF"/>
        <w:spacing w:before="100" w:beforeAutospacing="1" w:after="120" w:line="216" w:lineRule="atLeast"/>
        <w:rPr>
          <w:rFonts w:ascii="Arial" w:eastAsia="Times New Roman" w:hAnsi="Arial" w:cs="Arial"/>
          <w:color w:val="000000"/>
          <w:sz w:val="18"/>
          <w:szCs w:val="18"/>
        </w:rPr>
      </w:pPr>
      <w:r w:rsidRPr="003F673A">
        <w:rPr>
          <w:rFonts w:ascii="Arial" w:eastAsia="Times New Roman" w:hAnsi="Arial" w:cs="Arial"/>
          <w:b/>
          <w:bCs/>
          <w:color w:val="000000"/>
          <w:sz w:val="18"/>
        </w:rPr>
        <w:t>Populations</w:t>
      </w:r>
      <w:r w:rsidRPr="003F673A">
        <w:rPr>
          <w:rFonts w:ascii="Arial" w:eastAsia="Times New Roman" w:hAnsi="Arial" w:cs="Arial"/>
          <w:color w:val="000000"/>
          <w:sz w:val="18"/>
          <w:szCs w:val="18"/>
        </w:rPr>
        <w:t xml:space="preserve"> </w:t>
      </w:r>
      <w:r w:rsidRPr="003F673A">
        <w:rPr>
          <w:rFonts w:ascii="Arial" w:eastAsia="Times New Roman" w:hAnsi="Arial" w:cs="Arial"/>
          <w:color w:val="000000"/>
          <w:sz w:val="18"/>
          <w:szCs w:val="18"/>
        </w:rPr>
        <w:br/>
        <w:t>The 6MWT was developed in frail elderly patients 60-90 years of age referred to a geriatric hospital, and it targets community dwelling frail elders</w:t>
      </w:r>
      <w:hyperlink r:id="rId68" w:anchor="mwt01" w:history="1">
        <w:r w:rsidRPr="003F673A">
          <w:rPr>
            <w:rFonts w:ascii="Arial" w:eastAsia="Times New Roman" w:hAnsi="Arial" w:cs="Arial"/>
            <w:b/>
            <w:bCs/>
            <w:color w:val="176791"/>
            <w:sz w:val="14"/>
            <w:u w:val="single"/>
            <w:vertAlign w:val="superscript"/>
          </w:rPr>
          <w:t>1</w:t>
        </w:r>
      </w:hyperlink>
      <w:r w:rsidRPr="003F673A">
        <w:rPr>
          <w:rFonts w:ascii="Arial" w:eastAsia="Times New Roman" w:hAnsi="Arial" w:cs="Arial"/>
          <w:color w:val="000000"/>
          <w:sz w:val="18"/>
          <w:szCs w:val="18"/>
        </w:rPr>
        <w:t>.  However, the test has been used in a variety of chronic disease adult and pediatric populations as well as in healthy adults.</w:t>
      </w:r>
    </w:p>
    <w:p w:rsidR="003F673A" w:rsidRPr="003F673A" w:rsidRDefault="003F673A" w:rsidP="003F673A">
      <w:pPr>
        <w:shd w:val="clear" w:color="auto" w:fill="FFFFFF"/>
        <w:spacing w:before="100" w:beforeAutospacing="1" w:after="120" w:line="216" w:lineRule="atLeast"/>
        <w:rPr>
          <w:rFonts w:ascii="Arial" w:eastAsia="Times New Roman" w:hAnsi="Arial" w:cs="Arial"/>
          <w:color w:val="000000"/>
          <w:sz w:val="18"/>
          <w:szCs w:val="18"/>
        </w:rPr>
      </w:pPr>
      <w:r w:rsidRPr="003F673A">
        <w:rPr>
          <w:rFonts w:ascii="Arial" w:eastAsia="Times New Roman" w:hAnsi="Arial" w:cs="Arial"/>
          <w:b/>
          <w:bCs/>
          <w:color w:val="000000"/>
          <w:sz w:val="18"/>
        </w:rPr>
        <w:t>Other uses</w:t>
      </w:r>
      <w:r w:rsidRPr="003F673A">
        <w:rPr>
          <w:rFonts w:ascii="Arial" w:eastAsia="Times New Roman" w:hAnsi="Arial" w:cs="Arial"/>
          <w:color w:val="000000"/>
          <w:sz w:val="18"/>
          <w:szCs w:val="18"/>
        </w:rPr>
        <w:t xml:space="preserve"> </w:t>
      </w:r>
      <w:r w:rsidRPr="003F673A">
        <w:rPr>
          <w:rFonts w:ascii="Arial" w:eastAsia="Times New Roman" w:hAnsi="Arial" w:cs="Arial"/>
          <w:color w:val="000000"/>
          <w:sz w:val="18"/>
          <w:szCs w:val="18"/>
        </w:rPr>
        <w:br/>
        <w:t>The 6MWT has also been used to detect changes following interventions to improve exercise tolerance for healthy older adults</w:t>
      </w:r>
      <w:hyperlink r:id="rId69" w:anchor="mwt05" w:history="1">
        <w:r w:rsidRPr="003F673A">
          <w:rPr>
            <w:rFonts w:ascii="Arial" w:eastAsia="Times New Roman" w:hAnsi="Arial" w:cs="Arial"/>
            <w:b/>
            <w:bCs/>
            <w:color w:val="176791"/>
            <w:sz w:val="14"/>
            <w:u w:val="single"/>
            <w:vertAlign w:val="superscript"/>
          </w:rPr>
          <w:t>5, 6</w:t>
        </w:r>
      </w:hyperlink>
      <w:r w:rsidRPr="003F673A">
        <w:rPr>
          <w:rFonts w:ascii="Arial" w:eastAsia="Times New Roman" w:hAnsi="Arial" w:cs="Arial"/>
          <w:color w:val="000000"/>
          <w:sz w:val="18"/>
          <w:szCs w:val="18"/>
        </w:rPr>
        <w:t xml:space="preserve"> as well as people with rheumatologic conditions such as knee or hip osteoarthritis</w:t>
      </w:r>
      <w:hyperlink r:id="rId70" w:anchor="mwt07" w:history="1">
        <w:r w:rsidRPr="003F673A">
          <w:rPr>
            <w:rFonts w:ascii="Arial" w:eastAsia="Times New Roman" w:hAnsi="Arial" w:cs="Arial"/>
            <w:b/>
            <w:bCs/>
            <w:color w:val="176791"/>
            <w:sz w:val="14"/>
            <w:u w:val="single"/>
            <w:vertAlign w:val="superscript"/>
          </w:rPr>
          <w:t>7</w:t>
        </w:r>
      </w:hyperlink>
      <w:r w:rsidRPr="003F673A">
        <w:rPr>
          <w:rFonts w:ascii="Arial" w:eastAsia="Times New Roman" w:hAnsi="Arial" w:cs="Arial"/>
          <w:color w:val="000000"/>
          <w:sz w:val="18"/>
          <w:szCs w:val="18"/>
        </w:rPr>
        <w:t xml:space="preserve"> and fibromyalgia</w:t>
      </w:r>
      <w:hyperlink r:id="rId71" w:anchor="mwt08" w:history="1">
        <w:r w:rsidRPr="003F673A">
          <w:rPr>
            <w:rFonts w:ascii="Arial" w:eastAsia="Times New Roman" w:hAnsi="Arial" w:cs="Arial"/>
            <w:b/>
            <w:bCs/>
            <w:color w:val="176791"/>
            <w:sz w:val="14"/>
            <w:u w:val="single"/>
            <w:vertAlign w:val="superscript"/>
          </w:rPr>
          <w:t>8</w:t>
        </w:r>
      </w:hyperlink>
      <w:r w:rsidRPr="003F673A">
        <w:rPr>
          <w:rFonts w:ascii="Arial" w:eastAsia="Times New Roman" w:hAnsi="Arial" w:cs="Arial"/>
          <w:color w:val="000000"/>
          <w:sz w:val="18"/>
          <w:szCs w:val="18"/>
        </w:rPr>
        <w:t>. The 6MWT has been used with a variety of other conditions such as heart failure</w:t>
      </w:r>
      <w:hyperlink r:id="rId72" w:anchor="mwt09" w:history="1">
        <w:r w:rsidRPr="003F673A">
          <w:rPr>
            <w:rFonts w:ascii="Arial" w:eastAsia="Times New Roman" w:hAnsi="Arial" w:cs="Arial"/>
            <w:b/>
            <w:bCs/>
            <w:color w:val="176791"/>
            <w:sz w:val="14"/>
            <w:u w:val="single"/>
            <w:vertAlign w:val="superscript"/>
          </w:rPr>
          <w:t>9, 10</w:t>
        </w:r>
      </w:hyperlink>
      <w:r w:rsidRPr="003F673A">
        <w:rPr>
          <w:rFonts w:ascii="Arial" w:eastAsia="Times New Roman" w:hAnsi="Arial" w:cs="Arial"/>
          <w:color w:val="000000"/>
          <w:sz w:val="18"/>
          <w:szCs w:val="18"/>
        </w:rPr>
        <w:t>, chronic obstructive pulmonary disease (COPD)</w:t>
      </w:r>
      <w:hyperlink r:id="rId73" w:anchor="mwt11" w:history="1">
        <w:r w:rsidRPr="003F673A">
          <w:rPr>
            <w:rFonts w:ascii="Arial" w:eastAsia="Times New Roman" w:hAnsi="Arial" w:cs="Arial"/>
            <w:b/>
            <w:bCs/>
            <w:color w:val="176791"/>
            <w:sz w:val="14"/>
            <w:u w:val="single"/>
            <w:vertAlign w:val="superscript"/>
          </w:rPr>
          <w:t>11</w:t>
        </w:r>
      </w:hyperlink>
      <w:r w:rsidRPr="003F673A">
        <w:rPr>
          <w:rFonts w:ascii="Arial" w:eastAsia="Times New Roman" w:hAnsi="Arial" w:cs="Arial"/>
          <w:color w:val="000000"/>
          <w:sz w:val="18"/>
          <w:szCs w:val="18"/>
        </w:rPr>
        <w:t xml:space="preserve"> and stroke</w:t>
      </w:r>
      <w:hyperlink r:id="rId74" w:anchor="mwt12" w:history="1">
        <w:r w:rsidRPr="003F673A">
          <w:rPr>
            <w:rFonts w:ascii="Arial" w:eastAsia="Times New Roman" w:hAnsi="Arial" w:cs="Arial"/>
            <w:b/>
            <w:bCs/>
            <w:color w:val="176791"/>
            <w:sz w:val="14"/>
            <w:u w:val="single"/>
            <w:vertAlign w:val="superscript"/>
          </w:rPr>
          <w:t>12, 13</w:t>
        </w:r>
      </w:hyperlink>
      <w:r w:rsidRPr="003F673A">
        <w:rPr>
          <w:rFonts w:ascii="Arial" w:eastAsia="Times New Roman" w:hAnsi="Arial" w:cs="Arial"/>
          <w:color w:val="000000"/>
          <w:sz w:val="18"/>
          <w:szCs w:val="18"/>
        </w:rPr>
        <w:t xml:space="preserve"> It has also been used to predict hospitalization and mortality</w:t>
      </w:r>
      <w:hyperlink r:id="rId75" w:anchor="mwt06" w:history="1">
        <w:r w:rsidRPr="003F673A">
          <w:rPr>
            <w:rFonts w:ascii="Arial" w:eastAsia="Times New Roman" w:hAnsi="Arial" w:cs="Arial"/>
            <w:b/>
            <w:bCs/>
            <w:color w:val="176791"/>
            <w:sz w:val="14"/>
            <w:u w:val="single"/>
            <w:vertAlign w:val="superscript"/>
          </w:rPr>
          <w:t>6,14</w:t>
        </w:r>
      </w:hyperlink>
      <w:r w:rsidRPr="003F673A">
        <w:rPr>
          <w:rFonts w:ascii="Arial" w:eastAsia="Times New Roman" w:hAnsi="Arial" w:cs="Arial"/>
          <w:color w:val="000000"/>
          <w:sz w:val="18"/>
          <w:szCs w:val="18"/>
        </w:rPr>
        <w:t xml:space="preserve">. </w:t>
      </w:r>
    </w:p>
    <w:p w:rsidR="003F673A" w:rsidRPr="003F673A" w:rsidRDefault="003F673A" w:rsidP="003F673A">
      <w:pPr>
        <w:shd w:val="clear" w:color="auto" w:fill="FFFFFF"/>
        <w:spacing w:before="216" w:after="72" w:line="240" w:lineRule="auto"/>
        <w:outlineLvl w:val="3"/>
        <w:rPr>
          <w:rFonts w:ascii="Arial" w:eastAsia="Times New Roman" w:hAnsi="Arial" w:cs="Arial"/>
          <w:b/>
          <w:bCs/>
          <w:caps/>
          <w:color w:val="000000"/>
        </w:rPr>
      </w:pPr>
      <w:r w:rsidRPr="003F673A">
        <w:rPr>
          <w:rFonts w:ascii="Arial" w:eastAsia="Times New Roman" w:hAnsi="Arial" w:cs="Arial"/>
          <w:b/>
          <w:bCs/>
          <w:caps/>
          <w:color w:val="000000"/>
        </w:rPr>
        <w:t>WHO ICF Components</w:t>
      </w:r>
    </w:p>
    <w:p w:rsidR="003F673A" w:rsidRPr="003F673A" w:rsidRDefault="003F673A" w:rsidP="003F673A">
      <w:pPr>
        <w:shd w:val="clear" w:color="auto" w:fill="FFFFFF"/>
        <w:spacing w:before="100" w:beforeAutospacing="1" w:after="120" w:line="216" w:lineRule="atLeast"/>
        <w:rPr>
          <w:rFonts w:ascii="Arial" w:eastAsia="Times New Roman" w:hAnsi="Arial" w:cs="Arial"/>
          <w:color w:val="000000"/>
          <w:sz w:val="18"/>
          <w:szCs w:val="18"/>
        </w:rPr>
      </w:pPr>
      <w:r w:rsidRPr="003F673A">
        <w:rPr>
          <w:rFonts w:ascii="Arial" w:eastAsia="Times New Roman" w:hAnsi="Arial" w:cs="Arial"/>
          <w:color w:val="000000"/>
          <w:sz w:val="18"/>
          <w:szCs w:val="18"/>
        </w:rPr>
        <w:t>Changing and maintaining body position (d410-d429) and walking (d450).</w:t>
      </w:r>
    </w:p>
    <w:p w:rsidR="003F673A" w:rsidRPr="003F673A" w:rsidRDefault="003F673A" w:rsidP="003F673A">
      <w:pPr>
        <w:shd w:val="clear" w:color="auto" w:fill="FFFFFF"/>
        <w:spacing w:before="216" w:after="72" w:line="240" w:lineRule="auto"/>
        <w:outlineLvl w:val="3"/>
        <w:rPr>
          <w:rFonts w:ascii="Arial" w:eastAsia="Times New Roman" w:hAnsi="Arial" w:cs="Arial"/>
          <w:b/>
          <w:bCs/>
          <w:caps/>
          <w:color w:val="000000"/>
        </w:rPr>
      </w:pPr>
      <w:r w:rsidRPr="003F673A">
        <w:rPr>
          <w:rFonts w:ascii="Arial" w:eastAsia="Times New Roman" w:hAnsi="Arial" w:cs="Arial"/>
          <w:b/>
          <w:bCs/>
          <w:caps/>
          <w:color w:val="000000"/>
        </w:rPr>
        <w:t>Administration</w:t>
      </w:r>
    </w:p>
    <w:p w:rsidR="003F673A" w:rsidRPr="003F673A" w:rsidRDefault="003F673A" w:rsidP="003F673A">
      <w:pPr>
        <w:shd w:val="clear" w:color="auto" w:fill="FFFFFF"/>
        <w:spacing w:before="100" w:beforeAutospacing="1" w:after="120" w:line="216" w:lineRule="atLeast"/>
        <w:rPr>
          <w:rFonts w:ascii="Arial" w:eastAsia="Times New Roman" w:hAnsi="Arial" w:cs="Arial"/>
          <w:color w:val="000000"/>
          <w:sz w:val="18"/>
          <w:szCs w:val="18"/>
        </w:rPr>
      </w:pPr>
      <w:r w:rsidRPr="003F673A">
        <w:rPr>
          <w:rFonts w:ascii="Arial" w:eastAsia="Times New Roman" w:hAnsi="Arial" w:cs="Arial"/>
          <w:b/>
          <w:bCs/>
          <w:color w:val="000000"/>
          <w:sz w:val="18"/>
        </w:rPr>
        <w:t>Method</w:t>
      </w:r>
      <w:r w:rsidRPr="003F673A">
        <w:rPr>
          <w:rFonts w:ascii="Arial" w:eastAsia="Times New Roman" w:hAnsi="Arial" w:cs="Arial"/>
          <w:color w:val="000000"/>
          <w:sz w:val="18"/>
          <w:szCs w:val="18"/>
        </w:rPr>
        <w:t xml:space="preserve"> This is ideally conducted in an enclosed, quiet hallway by a single administrator. However, it is important to note that there are variations among studies in how the test is conducted which affects performance. These variations include the instructions provided to the participant, the number of turns in the course, the frequency and type of encouragement given, and the number of trials performed. Each of these variations will be outlined briefly. </w:t>
      </w:r>
    </w:p>
    <w:p w:rsidR="003F673A" w:rsidRPr="003F673A" w:rsidRDefault="003F673A" w:rsidP="003F673A">
      <w:pPr>
        <w:numPr>
          <w:ilvl w:val="0"/>
          <w:numId w:val="4"/>
        </w:numPr>
        <w:shd w:val="clear" w:color="auto" w:fill="FFFFFF"/>
        <w:spacing w:before="24" w:after="100" w:afterAutospacing="1" w:line="216" w:lineRule="atLeast"/>
        <w:ind w:left="1080"/>
        <w:rPr>
          <w:rFonts w:ascii="Arial" w:eastAsia="Times New Roman" w:hAnsi="Arial" w:cs="Arial"/>
          <w:color w:val="000000"/>
          <w:sz w:val="18"/>
          <w:szCs w:val="18"/>
        </w:rPr>
      </w:pPr>
      <w:r w:rsidRPr="003F673A">
        <w:rPr>
          <w:rFonts w:ascii="Arial" w:eastAsia="Times New Roman" w:hAnsi="Arial" w:cs="Arial"/>
          <w:b/>
          <w:bCs/>
          <w:color w:val="000000"/>
          <w:sz w:val="18"/>
        </w:rPr>
        <w:t>Test instructions:</w:t>
      </w:r>
      <w:r w:rsidRPr="003F673A">
        <w:rPr>
          <w:rFonts w:ascii="Arial" w:eastAsia="Times New Roman" w:hAnsi="Arial" w:cs="Arial"/>
          <w:color w:val="000000"/>
          <w:sz w:val="18"/>
          <w:szCs w:val="18"/>
        </w:rPr>
        <w:t xml:space="preserve"> Due to the differing functional statuses of participants, the 6 minute walk test may cause some people to perform at higher exertion levels than others. For patients with moderate to severe heart or lung disease, there are detailed instructions provided by the American Thoracic Society (ATS)</w:t>
      </w:r>
      <w:hyperlink r:id="rId76" w:anchor="mwt15" w:history="1">
        <w:r w:rsidRPr="003F673A">
          <w:rPr>
            <w:rFonts w:ascii="Arial" w:eastAsia="Times New Roman" w:hAnsi="Arial" w:cs="Arial"/>
            <w:b/>
            <w:bCs/>
            <w:color w:val="176791"/>
            <w:sz w:val="14"/>
            <w:u w:val="single"/>
            <w:vertAlign w:val="superscript"/>
          </w:rPr>
          <w:t>15</w:t>
        </w:r>
      </w:hyperlink>
      <w:r w:rsidRPr="003F673A">
        <w:rPr>
          <w:rFonts w:ascii="Arial" w:eastAsia="Times New Roman" w:hAnsi="Arial" w:cs="Arial"/>
          <w:color w:val="000000"/>
          <w:sz w:val="18"/>
          <w:szCs w:val="18"/>
        </w:rPr>
        <w:t xml:space="preserve"> which highlight how patients may become out of breath or exhausted and instruct them on taking rest breaks. In contrast, some articles instruct people to walk as quickly as possible</w:t>
      </w:r>
      <w:hyperlink r:id="rId77" w:anchor="mwt14" w:history="1">
        <w:r w:rsidRPr="003F673A">
          <w:rPr>
            <w:rFonts w:ascii="Arial" w:eastAsia="Times New Roman" w:hAnsi="Arial" w:cs="Arial"/>
            <w:b/>
            <w:bCs/>
            <w:color w:val="176791"/>
            <w:sz w:val="14"/>
            <w:u w:val="single"/>
            <w:vertAlign w:val="superscript"/>
          </w:rPr>
          <w:t>14</w:t>
        </w:r>
      </w:hyperlink>
      <w:r w:rsidRPr="003F673A">
        <w:rPr>
          <w:rFonts w:ascii="Arial" w:eastAsia="Times New Roman" w:hAnsi="Arial" w:cs="Arial"/>
          <w:color w:val="000000"/>
          <w:sz w:val="18"/>
          <w:szCs w:val="18"/>
        </w:rPr>
        <w:t xml:space="preserve">. While many studies do not report the exact instructions, most describe the instruction as having participants walk at their usual pace or a comfortable pace and to walk as far as possible. Participants are instructed prior to the test to wear comfortable clothing and shoes and to use their typical walking aid during the test. </w:t>
      </w:r>
    </w:p>
    <w:p w:rsidR="003F673A" w:rsidRPr="003F673A" w:rsidRDefault="003F673A" w:rsidP="003F673A">
      <w:pPr>
        <w:numPr>
          <w:ilvl w:val="0"/>
          <w:numId w:val="4"/>
        </w:numPr>
        <w:shd w:val="clear" w:color="auto" w:fill="FFFFFF"/>
        <w:spacing w:before="24" w:after="100" w:afterAutospacing="1" w:line="216" w:lineRule="atLeast"/>
        <w:ind w:left="1080"/>
        <w:rPr>
          <w:rFonts w:ascii="Arial" w:eastAsia="Times New Roman" w:hAnsi="Arial" w:cs="Arial"/>
          <w:color w:val="000000"/>
          <w:sz w:val="18"/>
          <w:szCs w:val="18"/>
        </w:rPr>
      </w:pPr>
      <w:r w:rsidRPr="003F673A">
        <w:rPr>
          <w:rFonts w:ascii="Arial" w:eastAsia="Times New Roman" w:hAnsi="Arial" w:cs="Arial"/>
          <w:b/>
          <w:bCs/>
          <w:color w:val="000000"/>
          <w:sz w:val="18"/>
        </w:rPr>
        <w:t>Walkway length and number of turns in the course:</w:t>
      </w:r>
      <w:r w:rsidRPr="003F673A">
        <w:rPr>
          <w:rFonts w:ascii="Arial" w:eastAsia="Times New Roman" w:hAnsi="Arial" w:cs="Arial"/>
          <w:color w:val="000000"/>
          <w:sz w:val="18"/>
          <w:szCs w:val="18"/>
        </w:rPr>
        <w:t xml:space="preserve"> The ATS recommends an indoor, 30 meter corridor or walkway with cones placed at the beginning and end of the 30 meter boundary to indicate turns. In the literature, the corridor distance across studies varies which is likely due to the need to use what is readily available.  A recent study44 in stroke patients suggest the 30 meter length (versus 10 or 20 meter) resulted in the longest distance covered. Although treadmills have been used to conduct the 6MWT, treadmills may underestimated total distance compared to the standard method done in a hallway or exercise room.45-46 </w:t>
      </w:r>
    </w:p>
    <w:p w:rsidR="003F673A" w:rsidRPr="003F673A" w:rsidRDefault="003F673A" w:rsidP="003F673A">
      <w:pPr>
        <w:numPr>
          <w:ilvl w:val="0"/>
          <w:numId w:val="4"/>
        </w:numPr>
        <w:shd w:val="clear" w:color="auto" w:fill="FFFFFF"/>
        <w:spacing w:before="24" w:after="100" w:afterAutospacing="1" w:line="216" w:lineRule="atLeast"/>
        <w:ind w:left="1080"/>
        <w:rPr>
          <w:rFonts w:ascii="Arial" w:eastAsia="Times New Roman" w:hAnsi="Arial" w:cs="Arial"/>
          <w:color w:val="000000"/>
          <w:sz w:val="18"/>
          <w:szCs w:val="18"/>
        </w:rPr>
      </w:pPr>
      <w:r w:rsidRPr="003F673A">
        <w:rPr>
          <w:rFonts w:ascii="Arial" w:eastAsia="Times New Roman" w:hAnsi="Arial" w:cs="Arial"/>
          <w:b/>
          <w:bCs/>
          <w:color w:val="000000"/>
          <w:sz w:val="18"/>
        </w:rPr>
        <w:t>Use of Encouragement:</w:t>
      </w:r>
      <w:r w:rsidRPr="003F673A">
        <w:rPr>
          <w:rFonts w:ascii="Arial" w:eastAsia="Times New Roman" w:hAnsi="Arial" w:cs="Arial"/>
          <w:color w:val="000000"/>
          <w:sz w:val="18"/>
          <w:szCs w:val="18"/>
        </w:rPr>
        <w:t xml:space="preserve"> Encouragement is often given and is typically standardized, although it varies in frequency across studies from providing encouragement every 30 seconds to every 2 minutes. Encouragement increases the distance walked</w:t>
      </w:r>
      <w:hyperlink r:id="rId78" w:anchor="mwt06" w:history="1">
        <w:r w:rsidRPr="003F673A">
          <w:rPr>
            <w:rFonts w:ascii="Arial" w:eastAsia="Times New Roman" w:hAnsi="Arial" w:cs="Arial"/>
            <w:b/>
            <w:bCs/>
            <w:color w:val="176791"/>
            <w:sz w:val="14"/>
            <w:u w:val="single"/>
            <w:vertAlign w:val="superscript"/>
          </w:rPr>
          <w:t>6</w:t>
        </w:r>
      </w:hyperlink>
      <w:r w:rsidRPr="003F673A">
        <w:rPr>
          <w:rFonts w:ascii="Arial" w:eastAsia="Times New Roman" w:hAnsi="Arial" w:cs="Arial"/>
          <w:color w:val="000000"/>
          <w:sz w:val="18"/>
          <w:szCs w:val="18"/>
        </w:rPr>
        <w:t xml:space="preserve"> and if used, the exact protocol should be reported. </w:t>
      </w:r>
    </w:p>
    <w:p w:rsidR="003F673A" w:rsidRPr="003F673A" w:rsidRDefault="003F673A" w:rsidP="003F673A">
      <w:pPr>
        <w:numPr>
          <w:ilvl w:val="0"/>
          <w:numId w:val="4"/>
        </w:numPr>
        <w:shd w:val="clear" w:color="auto" w:fill="FFFFFF"/>
        <w:spacing w:before="24" w:after="100" w:afterAutospacing="1" w:line="216" w:lineRule="atLeast"/>
        <w:ind w:left="1080"/>
        <w:rPr>
          <w:rFonts w:ascii="Arial" w:eastAsia="Times New Roman" w:hAnsi="Arial" w:cs="Arial"/>
          <w:color w:val="000000"/>
          <w:sz w:val="18"/>
          <w:szCs w:val="18"/>
        </w:rPr>
      </w:pPr>
      <w:r w:rsidRPr="003F673A">
        <w:rPr>
          <w:rFonts w:ascii="Arial" w:eastAsia="Times New Roman" w:hAnsi="Arial" w:cs="Arial"/>
          <w:b/>
          <w:bCs/>
          <w:color w:val="000000"/>
          <w:sz w:val="18"/>
        </w:rPr>
        <w:t>Number of Trials Performed:</w:t>
      </w:r>
      <w:r w:rsidRPr="003F673A">
        <w:rPr>
          <w:rFonts w:ascii="Arial" w:eastAsia="Times New Roman" w:hAnsi="Arial" w:cs="Arial"/>
          <w:color w:val="000000"/>
          <w:sz w:val="18"/>
          <w:szCs w:val="18"/>
        </w:rPr>
        <w:t xml:space="preserve"> Number of trials has been known to increase 6 minute walk distance</w:t>
      </w:r>
      <w:hyperlink r:id="rId79" w:anchor="mwt17" w:history="1">
        <w:r w:rsidRPr="003F673A">
          <w:rPr>
            <w:rFonts w:ascii="Arial" w:eastAsia="Times New Roman" w:hAnsi="Arial" w:cs="Arial"/>
            <w:b/>
            <w:bCs/>
            <w:color w:val="176791"/>
            <w:sz w:val="14"/>
            <w:u w:val="single"/>
            <w:vertAlign w:val="superscript"/>
          </w:rPr>
          <w:t>17-19</w:t>
        </w:r>
      </w:hyperlink>
      <w:r w:rsidRPr="003F673A">
        <w:rPr>
          <w:rFonts w:ascii="Arial" w:eastAsia="Times New Roman" w:hAnsi="Arial" w:cs="Arial"/>
          <w:color w:val="000000"/>
          <w:sz w:val="18"/>
          <w:szCs w:val="18"/>
        </w:rPr>
        <w:t>, with largest improvements seen over the first 3 trials</w:t>
      </w:r>
      <w:hyperlink r:id="rId80" w:anchor="mwt04" w:history="1">
        <w:r w:rsidRPr="003F673A">
          <w:rPr>
            <w:rFonts w:ascii="Arial" w:eastAsia="Times New Roman" w:hAnsi="Arial" w:cs="Arial"/>
            <w:b/>
            <w:bCs/>
            <w:color w:val="176791"/>
            <w:sz w:val="14"/>
            <w:u w:val="single"/>
            <w:vertAlign w:val="superscript"/>
          </w:rPr>
          <w:t>4, 20</w:t>
        </w:r>
      </w:hyperlink>
      <w:r w:rsidRPr="003F673A">
        <w:rPr>
          <w:rFonts w:ascii="Arial" w:eastAsia="Times New Roman" w:hAnsi="Arial" w:cs="Arial"/>
          <w:color w:val="000000"/>
          <w:sz w:val="18"/>
          <w:szCs w:val="18"/>
        </w:rPr>
        <w:t>. Variation on the tests performed is less than 10% between the first two trials and may reflect true variation in functional capacity</w:t>
      </w:r>
      <w:hyperlink r:id="rId81" w:anchor="mwt17" w:history="1">
        <w:r w:rsidRPr="003F673A">
          <w:rPr>
            <w:rFonts w:ascii="Arial" w:eastAsia="Times New Roman" w:hAnsi="Arial" w:cs="Arial"/>
            <w:b/>
            <w:bCs/>
            <w:color w:val="176791"/>
            <w:sz w:val="14"/>
            <w:u w:val="single"/>
            <w:vertAlign w:val="superscript"/>
          </w:rPr>
          <w:t>17, 21</w:t>
        </w:r>
      </w:hyperlink>
      <w:r w:rsidRPr="003F673A">
        <w:rPr>
          <w:rFonts w:ascii="Arial" w:eastAsia="Times New Roman" w:hAnsi="Arial" w:cs="Arial"/>
          <w:color w:val="000000"/>
          <w:sz w:val="18"/>
          <w:szCs w:val="18"/>
        </w:rPr>
        <w:t>. Therefore, one to two practice trials may be useful</w:t>
      </w:r>
      <w:hyperlink r:id="rId82" w:anchor="mwt04" w:history="1">
        <w:r w:rsidRPr="003F673A">
          <w:rPr>
            <w:rFonts w:ascii="Arial" w:eastAsia="Times New Roman" w:hAnsi="Arial" w:cs="Arial"/>
            <w:b/>
            <w:bCs/>
            <w:color w:val="176791"/>
            <w:sz w:val="14"/>
            <w:u w:val="single"/>
            <w:vertAlign w:val="superscript"/>
          </w:rPr>
          <w:t>4</w:t>
        </w:r>
      </w:hyperlink>
      <w:r w:rsidRPr="003F673A">
        <w:rPr>
          <w:rFonts w:ascii="Arial" w:eastAsia="Times New Roman" w:hAnsi="Arial" w:cs="Arial"/>
          <w:color w:val="000000"/>
          <w:sz w:val="18"/>
          <w:szCs w:val="18"/>
        </w:rPr>
        <w:t>. In most populations, at least two practice walks should be administered (with adequate time for rest and recovery) prior to recording measurements</w:t>
      </w:r>
      <w:hyperlink r:id="rId83" w:anchor="mwt22" w:history="1">
        <w:r w:rsidRPr="003F673A">
          <w:rPr>
            <w:rFonts w:ascii="Arial" w:eastAsia="Times New Roman" w:hAnsi="Arial" w:cs="Arial"/>
            <w:b/>
            <w:bCs/>
            <w:color w:val="176791"/>
            <w:sz w:val="14"/>
            <w:u w:val="single"/>
            <w:vertAlign w:val="superscript"/>
          </w:rPr>
          <w:t>22</w:t>
        </w:r>
      </w:hyperlink>
      <w:r w:rsidRPr="003F673A">
        <w:rPr>
          <w:rFonts w:ascii="Arial" w:eastAsia="Times New Roman" w:hAnsi="Arial" w:cs="Arial"/>
          <w:color w:val="000000"/>
          <w:sz w:val="18"/>
          <w:szCs w:val="18"/>
        </w:rPr>
        <w:t xml:space="preserve">. </w:t>
      </w:r>
    </w:p>
    <w:p w:rsidR="003F673A" w:rsidRPr="003F673A" w:rsidRDefault="003F673A" w:rsidP="003F673A">
      <w:pPr>
        <w:numPr>
          <w:ilvl w:val="0"/>
          <w:numId w:val="4"/>
        </w:numPr>
        <w:shd w:val="clear" w:color="auto" w:fill="FFFFFF"/>
        <w:spacing w:before="24" w:after="100" w:afterAutospacing="1" w:line="216" w:lineRule="atLeast"/>
        <w:ind w:left="1080"/>
        <w:rPr>
          <w:rFonts w:ascii="Arial" w:eastAsia="Times New Roman" w:hAnsi="Arial" w:cs="Arial"/>
          <w:color w:val="000000"/>
          <w:sz w:val="18"/>
          <w:szCs w:val="18"/>
        </w:rPr>
      </w:pPr>
      <w:r w:rsidRPr="003F673A">
        <w:rPr>
          <w:rFonts w:ascii="Arial" w:eastAsia="Times New Roman" w:hAnsi="Arial" w:cs="Arial"/>
          <w:b/>
          <w:bCs/>
          <w:color w:val="000000"/>
          <w:sz w:val="18"/>
        </w:rPr>
        <w:t>Safety Issues and Contraindications:</w:t>
      </w:r>
      <w:r w:rsidRPr="003F673A">
        <w:rPr>
          <w:rFonts w:ascii="Arial" w:eastAsia="Times New Roman" w:hAnsi="Arial" w:cs="Arial"/>
          <w:color w:val="000000"/>
          <w:sz w:val="18"/>
          <w:szCs w:val="18"/>
        </w:rPr>
        <w:t xml:space="preserve"> As with any physical performance test, technicians should have certification in Basic Life Support. For people with moderate to severe heart disease, additional safety precautions are recommended by the ATS</w:t>
      </w:r>
      <w:hyperlink r:id="rId84" w:anchor="mwt15" w:history="1">
        <w:r w:rsidRPr="003F673A">
          <w:rPr>
            <w:rFonts w:ascii="Arial" w:eastAsia="Times New Roman" w:hAnsi="Arial" w:cs="Arial"/>
            <w:b/>
            <w:bCs/>
            <w:color w:val="176791"/>
            <w:sz w:val="14"/>
            <w:u w:val="single"/>
            <w:vertAlign w:val="superscript"/>
          </w:rPr>
          <w:t>15</w:t>
        </w:r>
      </w:hyperlink>
      <w:r w:rsidRPr="003F673A">
        <w:rPr>
          <w:rFonts w:ascii="Arial" w:eastAsia="Times New Roman" w:hAnsi="Arial" w:cs="Arial"/>
          <w:color w:val="000000"/>
          <w:sz w:val="18"/>
          <w:szCs w:val="18"/>
        </w:rPr>
        <w:t xml:space="preserve"> including certification in advanced cardiac life support and access to supplies and equipment (such as a crash cart) that would allow for a rapid response to an adverse event. Contraindications for this test as recommended by the ATS include unstable angina in the previous month, myocardial infarction in the previous month, and high blood pressure (resting heart rate of &gt; 120, systolic blood pressure of 180 mm Hg, or diastolic blood pressure &gt; 100 mm Hg). The test should be stopped if a person reports chest pain, intolerable shortness of breath, leg cramps, staggering, diaphoresis, or pale/ashen appearance</w:t>
      </w:r>
      <w:hyperlink r:id="rId85" w:anchor="mwt15" w:history="1">
        <w:r w:rsidRPr="003F673A">
          <w:rPr>
            <w:rFonts w:ascii="Arial" w:eastAsia="Times New Roman" w:hAnsi="Arial" w:cs="Arial"/>
            <w:b/>
            <w:bCs/>
            <w:color w:val="176791"/>
            <w:sz w:val="14"/>
            <w:u w:val="single"/>
            <w:vertAlign w:val="superscript"/>
          </w:rPr>
          <w:t>15</w:t>
        </w:r>
      </w:hyperlink>
      <w:r w:rsidRPr="003F673A">
        <w:rPr>
          <w:rFonts w:ascii="Arial" w:eastAsia="Times New Roman" w:hAnsi="Arial" w:cs="Arial"/>
          <w:color w:val="000000"/>
          <w:sz w:val="18"/>
          <w:szCs w:val="18"/>
        </w:rPr>
        <w:t xml:space="preserve">. </w:t>
      </w:r>
    </w:p>
    <w:p w:rsidR="003F673A" w:rsidRPr="003F673A" w:rsidRDefault="003F673A" w:rsidP="003F673A">
      <w:pPr>
        <w:numPr>
          <w:ilvl w:val="0"/>
          <w:numId w:val="4"/>
        </w:numPr>
        <w:shd w:val="clear" w:color="auto" w:fill="FFFFFF"/>
        <w:spacing w:before="24" w:after="100" w:afterAutospacing="1" w:line="216" w:lineRule="atLeast"/>
        <w:ind w:left="1080"/>
        <w:rPr>
          <w:rFonts w:ascii="Arial" w:eastAsia="Times New Roman" w:hAnsi="Arial" w:cs="Arial"/>
          <w:color w:val="000000"/>
          <w:sz w:val="18"/>
          <w:szCs w:val="18"/>
        </w:rPr>
      </w:pPr>
      <w:r w:rsidRPr="003F673A">
        <w:rPr>
          <w:rFonts w:ascii="Arial" w:eastAsia="Times New Roman" w:hAnsi="Arial" w:cs="Arial"/>
          <w:b/>
          <w:bCs/>
          <w:color w:val="000000"/>
          <w:sz w:val="18"/>
        </w:rPr>
        <w:t>Training:</w:t>
      </w:r>
      <w:r w:rsidRPr="003F673A">
        <w:rPr>
          <w:rFonts w:ascii="Arial" w:eastAsia="Times New Roman" w:hAnsi="Arial" w:cs="Arial"/>
          <w:color w:val="000000"/>
          <w:sz w:val="18"/>
          <w:szCs w:val="18"/>
        </w:rPr>
        <w:t xml:space="preserve"> A standard protocol should be followed and each new technician should be trained in test administration and observed several times. </w:t>
      </w:r>
    </w:p>
    <w:p w:rsidR="003F673A" w:rsidRPr="003F673A" w:rsidRDefault="003F673A" w:rsidP="003F673A">
      <w:pPr>
        <w:shd w:val="clear" w:color="auto" w:fill="FFFFFF"/>
        <w:spacing w:before="100" w:beforeAutospacing="1" w:after="120" w:line="216" w:lineRule="atLeast"/>
        <w:rPr>
          <w:rFonts w:ascii="Arial" w:eastAsia="Times New Roman" w:hAnsi="Arial" w:cs="Arial"/>
          <w:color w:val="000000"/>
          <w:sz w:val="18"/>
          <w:szCs w:val="18"/>
        </w:rPr>
      </w:pPr>
      <w:r w:rsidRPr="003F673A">
        <w:rPr>
          <w:rFonts w:ascii="Arial" w:eastAsia="Times New Roman" w:hAnsi="Arial" w:cs="Arial"/>
          <w:b/>
          <w:bCs/>
          <w:color w:val="000000"/>
          <w:sz w:val="18"/>
        </w:rPr>
        <w:t>Time to administer/complete</w:t>
      </w:r>
      <w:r w:rsidRPr="003F673A">
        <w:rPr>
          <w:rFonts w:ascii="Arial" w:eastAsia="Times New Roman" w:hAnsi="Arial" w:cs="Arial"/>
          <w:color w:val="000000"/>
          <w:sz w:val="18"/>
          <w:szCs w:val="18"/>
        </w:rPr>
        <w:t xml:space="preserve"> </w:t>
      </w:r>
      <w:r w:rsidRPr="003F673A">
        <w:rPr>
          <w:rFonts w:ascii="Arial" w:eastAsia="Times New Roman" w:hAnsi="Arial" w:cs="Arial"/>
          <w:color w:val="000000"/>
          <w:sz w:val="18"/>
          <w:szCs w:val="18"/>
        </w:rPr>
        <w:br/>
        <w:t>15 minutes or less.</w:t>
      </w:r>
    </w:p>
    <w:p w:rsidR="003F673A" w:rsidRPr="003F673A" w:rsidRDefault="003F673A" w:rsidP="003F673A">
      <w:pPr>
        <w:shd w:val="clear" w:color="auto" w:fill="FFFFFF"/>
        <w:spacing w:before="100" w:beforeAutospacing="1" w:after="120" w:line="216" w:lineRule="atLeast"/>
        <w:rPr>
          <w:rFonts w:ascii="Arial" w:eastAsia="Times New Roman" w:hAnsi="Arial" w:cs="Arial"/>
          <w:color w:val="000000"/>
          <w:sz w:val="18"/>
          <w:szCs w:val="18"/>
        </w:rPr>
      </w:pPr>
      <w:r w:rsidRPr="003F673A">
        <w:rPr>
          <w:rFonts w:ascii="Arial" w:eastAsia="Times New Roman" w:hAnsi="Arial" w:cs="Arial"/>
          <w:b/>
          <w:bCs/>
          <w:color w:val="000000"/>
          <w:sz w:val="18"/>
        </w:rPr>
        <w:t>Equipment needed</w:t>
      </w:r>
    </w:p>
    <w:p w:rsidR="003F673A" w:rsidRPr="003F673A" w:rsidRDefault="003F673A" w:rsidP="003F673A">
      <w:pPr>
        <w:numPr>
          <w:ilvl w:val="0"/>
          <w:numId w:val="5"/>
        </w:numPr>
        <w:shd w:val="clear" w:color="auto" w:fill="FFFFFF"/>
        <w:spacing w:before="24" w:after="100" w:afterAutospacing="1" w:line="216" w:lineRule="atLeast"/>
        <w:ind w:left="1080"/>
        <w:rPr>
          <w:rFonts w:ascii="Arial" w:eastAsia="Times New Roman" w:hAnsi="Arial" w:cs="Arial"/>
          <w:color w:val="000000"/>
          <w:sz w:val="18"/>
          <w:szCs w:val="18"/>
        </w:rPr>
      </w:pPr>
      <w:r w:rsidRPr="003F673A">
        <w:rPr>
          <w:rFonts w:ascii="Arial" w:eastAsia="Times New Roman" w:hAnsi="Arial" w:cs="Arial"/>
          <w:color w:val="000000"/>
          <w:sz w:val="18"/>
          <w:szCs w:val="18"/>
        </w:rPr>
        <w:t xml:space="preserve">A 30 meter, pre-measured flat walking area with interval markings every three meters. </w:t>
      </w:r>
    </w:p>
    <w:p w:rsidR="003F673A" w:rsidRPr="003F673A" w:rsidRDefault="003F673A" w:rsidP="003F673A">
      <w:pPr>
        <w:numPr>
          <w:ilvl w:val="0"/>
          <w:numId w:val="5"/>
        </w:numPr>
        <w:shd w:val="clear" w:color="auto" w:fill="FFFFFF"/>
        <w:spacing w:before="24" w:after="100" w:afterAutospacing="1" w:line="216" w:lineRule="atLeast"/>
        <w:ind w:left="1080"/>
        <w:rPr>
          <w:rFonts w:ascii="Arial" w:eastAsia="Times New Roman" w:hAnsi="Arial" w:cs="Arial"/>
          <w:color w:val="000000"/>
          <w:sz w:val="18"/>
          <w:szCs w:val="18"/>
        </w:rPr>
      </w:pPr>
      <w:r w:rsidRPr="003F673A">
        <w:rPr>
          <w:rFonts w:ascii="Arial" w:eastAsia="Times New Roman" w:hAnsi="Arial" w:cs="Arial"/>
          <w:color w:val="000000"/>
          <w:sz w:val="18"/>
          <w:szCs w:val="18"/>
        </w:rPr>
        <w:t xml:space="preserve">Cones or brightly colored tape to mark boundaries of the course </w:t>
      </w:r>
    </w:p>
    <w:p w:rsidR="003F673A" w:rsidRPr="003F673A" w:rsidRDefault="003F673A" w:rsidP="003F673A">
      <w:pPr>
        <w:numPr>
          <w:ilvl w:val="0"/>
          <w:numId w:val="5"/>
        </w:numPr>
        <w:shd w:val="clear" w:color="auto" w:fill="FFFFFF"/>
        <w:spacing w:before="24" w:after="100" w:afterAutospacing="1" w:line="216" w:lineRule="atLeast"/>
        <w:ind w:left="1080"/>
        <w:rPr>
          <w:rFonts w:ascii="Arial" w:eastAsia="Times New Roman" w:hAnsi="Arial" w:cs="Arial"/>
          <w:color w:val="000000"/>
          <w:sz w:val="18"/>
          <w:szCs w:val="18"/>
        </w:rPr>
      </w:pPr>
      <w:r w:rsidRPr="003F673A">
        <w:rPr>
          <w:rFonts w:ascii="Arial" w:eastAsia="Times New Roman" w:hAnsi="Arial" w:cs="Arial"/>
          <w:color w:val="000000"/>
          <w:sz w:val="18"/>
          <w:szCs w:val="18"/>
        </w:rPr>
        <w:t xml:space="preserve">Watch or timer to time 6 minutes </w:t>
      </w:r>
    </w:p>
    <w:p w:rsidR="003F673A" w:rsidRPr="003F673A" w:rsidRDefault="003F673A" w:rsidP="003F673A">
      <w:pPr>
        <w:numPr>
          <w:ilvl w:val="0"/>
          <w:numId w:val="5"/>
        </w:numPr>
        <w:shd w:val="clear" w:color="auto" w:fill="FFFFFF"/>
        <w:spacing w:before="24" w:after="100" w:afterAutospacing="1" w:line="216" w:lineRule="atLeast"/>
        <w:ind w:left="1080"/>
        <w:rPr>
          <w:rFonts w:ascii="Arial" w:eastAsia="Times New Roman" w:hAnsi="Arial" w:cs="Arial"/>
          <w:color w:val="000000"/>
          <w:sz w:val="18"/>
          <w:szCs w:val="18"/>
        </w:rPr>
      </w:pPr>
      <w:r w:rsidRPr="003F673A">
        <w:rPr>
          <w:rFonts w:ascii="Arial" w:eastAsia="Times New Roman" w:hAnsi="Arial" w:cs="Arial"/>
          <w:color w:val="000000"/>
          <w:sz w:val="18"/>
          <w:szCs w:val="18"/>
        </w:rPr>
        <w:t xml:space="preserve">Chair available if patients need to rest during testing </w:t>
      </w:r>
    </w:p>
    <w:p w:rsidR="003F673A" w:rsidRPr="003F673A" w:rsidRDefault="003F673A" w:rsidP="003F673A">
      <w:pPr>
        <w:shd w:val="clear" w:color="auto" w:fill="FFFFFF"/>
        <w:spacing w:before="100" w:beforeAutospacing="1" w:after="120" w:line="216" w:lineRule="atLeast"/>
        <w:rPr>
          <w:rFonts w:ascii="Arial" w:eastAsia="Times New Roman" w:hAnsi="Arial" w:cs="Arial"/>
          <w:color w:val="000000"/>
          <w:sz w:val="18"/>
          <w:szCs w:val="18"/>
        </w:rPr>
      </w:pPr>
      <w:r w:rsidRPr="003F673A">
        <w:rPr>
          <w:rFonts w:ascii="Arial" w:eastAsia="Times New Roman" w:hAnsi="Arial" w:cs="Arial"/>
          <w:b/>
          <w:bCs/>
          <w:color w:val="000000"/>
          <w:sz w:val="18"/>
        </w:rPr>
        <w:t>Availability/cost</w:t>
      </w:r>
      <w:r w:rsidRPr="003F673A">
        <w:rPr>
          <w:rFonts w:ascii="Arial" w:eastAsia="Times New Roman" w:hAnsi="Arial" w:cs="Arial"/>
          <w:color w:val="000000"/>
          <w:sz w:val="18"/>
          <w:szCs w:val="18"/>
        </w:rPr>
        <w:t xml:space="preserve"> </w:t>
      </w:r>
    </w:p>
    <w:p w:rsidR="003F673A" w:rsidRPr="003F673A" w:rsidRDefault="003F673A" w:rsidP="003F673A">
      <w:pPr>
        <w:shd w:val="clear" w:color="auto" w:fill="FFFFFF"/>
        <w:spacing w:before="100" w:beforeAutospacing="1" w:after="120" w:line="216" w:lineRule="atLeast"/>
        <w:rPr>
          <w:rFonts w:ascii="Arial" w:eastAsia="Times New Roman" w:hAnsi="Arial" w:cs="Arial"/>
          <w:color w:val="000000"/>
          <w:sz w:val="18"/>
          <w:szCs w:val="18"/>
        </w:rPr>
      </w:pPr>
      <w:r w:rsidRPr="003F673A">
        <w:rPr>
          <w:rFonts w:ascii="Arial" w:eastAsia="Times New Roman" w:hAnsi="Arial" w:cs="Arial"/>
          <w:color w:val="000000"/>
          <w:sz w:val="18"/>
          <w:szCs w:val="18"/>
        </w:rPr>
        <w:t xml:space="preserve">Readily available </w:t>
      </w:r>
    </w:p>
    <w:p w:rsidR="003F673A" w:rsidRPr="003F673A" w:rsidRDefault="003F673A" w:rsidP="003F673A">
      <w:pPr>
        <w:shd w:val="clear" w:color="auto" w:fill="FFFFFF"/>
        <w:spacing w:before="216" w:after="72" w:line="240" w:lineRule="auto"/>
        <w:outlineLvl w:val="3"/>
        <w:rPr>
          <w:rFonts w:ascii="Arial" w:eastAsia="Times New Roman" w:hAnsi="Arial" w:cs="Arial"/>
          <w:b/>
          <w:bCs/>
          <w:caps/>
          <w:color w:val="000000"/>
        </w:rPr>
      </w:pPr>
      <w:r w:rsidRPr="003F673A">
        <w:rPr>
          <w:rFonts w:ascii="Arial" w:eastAsia="Times New Roman" w:hAnsi="Arial" w:cs="Arial"/>
          <w:b/>
          <w:bCs/>
          <w:caps/>
          <w:color w:val="000000"/>
        </w:rPr>
        <w:t>Scoring</w:t>
      </w:r>
    </w:p>
    <w:p w:rsidR="003F673A" w:rsidRPr="003F673A" w:rsidRDefault="003F673A" w:rsidP="003F673A">
      <w:pPr>
        <w:shd w:val="clear" w:color="auto" w:fill="FFFFFF"/>
        <w:spacing w:before="100" w:beforeAutospacing="1" w:after="120" w:line="216" w:lineRule="atLeast"/>
        <w:rPr>
          <w:rFonts w:ascii="Arial" w:eastAsia="Times New Roman" w:hAnsi="Arial" w:cs="Arial"/>
          <w:color w:val="000000"/>
          <w:sz w:val="18"/>
          <w:szCs w:val="18"/>
        </w:rPr>
      </w:pPr>
      <w:r w:rsidRPr="003F673A">
        <w:rPr>
          <w:rFonts w:ascii="Arial" w:eastAsia="Times New Roman" w:hAnsi="Arial" w:cs="Arial"/>
          <w:b/>
          <w:bCs/>
          <w:color w:val="000000"/>
          <w:sz w:val="18"/>
        </w:rPr>
        <w:t>Outcomes measured</w:t>
      </w:r>
      <w:r w:rsidRPr="003F673A">
        <w:rPr>
          <w:rFonts w:ascii="Arial" w:eastAsia="Times New Roman" w:hAnsi="Arial" w:cs="Arial"/>
          <w:color w:val="000000"/>
          <w:sz w:val="18"/>
          <w:szCs w:val="18"/>
        </w:rPr>
        <w:t xml:space="preserve"> </w:t>
      </w:r>
      <w:r w:rsidRPr="003F673A">
        <w:rPr>
          <w:rFonts w:ascii="Arial" w:eastAsia="Times New Roman" w:hAnsi="Arial" w:cs="Arial"/>
          <w:color w:val="000000"/>
          <w:sz w:val="18"/>
          <w:szCs w:val="18"/>
        </w:rPr>
        <w:br/>
        <w:t>The primary outcome is the distance covered in meters or converted measure (such as feet) over 6 minutes. To measure functional aerobic capacity or general fitness, this test may be used in conjunction with VO2 testing (often using a portable metabolic system which measures oxygen uptake during exercise).</w:t>
      </w:r>
    </w:p>
    <w:p w:rsidR="003F673A" w:rsidRPr="003F673A" w:rsidRDefault="003F673A" w:rsidP="003F673A">
      <w:pPr>
        <w:shd w:val="clear" w:color="auto" w:fill="FFFFFF"/>
        <w:spacing w:before="100" w:beforeAutospacing="1" w:after="120" w:line="216" w:lineRule="atLeast"/>
        <w:rPr>
          <w:rFonts w:ascii="Arial" w:eastAsia="Times New Roman" w:hAnsi="Arial" w:cs="Arial"/>
          <w:color w:val="000000"/>
          <w:sz w:val="18"/>
          <w:szCs w:val="18"/>
        </w:rPr>
      </w:pPr>
      <w:r w:rsidRPr="003F673A">
        <w:rPr>
          <w:rFonts w:ascii="Arial" w:eastAsia="Times New Roman" w:hAnsi="Arial" w:cs="Arial"/>
          <w:b/>
          <w:bCs/>
          <w:color w:val="000000"/>
          <w:sz w:val="18"/>
        </w:rPr>
        <w:t>Interpretation of scores</w:t>
      </w:r>
      <w:r w:rsidRPr="003F673A">
        <w:rPr>
          <w:rFonts w:ascii="Arial" w:eastAsia="Times New Roman" w:hAnsi="Arial" w:cs="Arial"/>
          <w:color w:val="000000"/>
          <w:sz w:val="18"/>
          <w:szCs w:val="18"/>
        </w:rPr>
        <w:t xml:space="preserve"> </w:t>
      </w:r>
    </w:p>
    <w:p w:rsidR="003F673A" w:rsidRPr="003F673A" w:rsidRDefault="003F673A" w:rsidP="003F673A">
      <w:pPr>
        <w:shd w:val="clear" w:color="auto" w:fill="FFFFFF"/>
        <w:spacing w:before="100" w:beforeAutospacing="1" w:after="120" w:line="216" w:lineRule="atLeast"/>
        <w:rPr>
          <w:rFonts w:ascii="Arial" w:eastAsia="Times New Roman" w:hAnsi="Arial" w:cs="Arial"/>
          <w:color w:val="000000"/>
          <w:sz w:val="18"/>
          <w:szCs w:val="18"/>
        </w:rPr>
      </w:pPr>
      <w:r w:rsidRPr="003F673A">
        <w:rPr>
          <w:rFonts w:ascii="Arial" w:eastAsia="Times New Roman" w:hAnsi="Arial" w:cs="Arial"/>
          <w:color w:val="000000"/>
          <w:sz w:val="18"/>
          <w:szCs w:val="18"/>
        </w:rPr>
        <w:t>A lower score (reflecting less distance covered in 6 minutes) indicates worse function.  </w:t>
      </w:r>
      <w:r w:rsidRPr="003F673A">
        <w:rPr>
          <w:rFonts w:ascii="Arial" w:eastAsia="Times New Roman" w:hAnsi="Arial" w:cs="Arial"/>
          <w:b/>
          <w:bCs/>
          <w:color w:val="000000"/>
          <w:sz w:val="18"/>
        </w:rPr>
        <w:t>Method of scoring</w:t>
      </w:r>
      <w:r w:rsidRPr="003F673A">
        <w:rPr>
          <w:rFonts w:ascii="Arial" w:eastAsia="Times New Roman" w:hAnsi="Arial" w:cs="Arial"/>
          <w:color w:val="000000"/>
          <w:sz w:val="18"/>
          <w:szCs w:val="18"/>
        </w:rPr>
        <w:t xml:space="preserve"> </w:t>
      </w:r>
      <w:r w:rsidRPr="003F673A">
        <w:rPr>
          <w:rFonts w:ascii="Arial" w:eastAsia="Times New Roman" w:hAnsi="Arial" w:cs="Arial"/>
          <w:color w:val="000000"/>
          <w:sz w:val="18"/>
          <w:szCs w:val="18"/>
        </w:rPr>
        <w:br/>
        <w:t xml:space="preserve">Administrator tallies the total distance walked using the pre-marked intervals as a guide. </w:t>
      </w:r>
    </w:p>
    <w:p w:rsidR="003F673A" w:rsidRPr="003F673A" w:rsidRDefault="003F673A" w:rsidP="003F673A">
      <w:pPr>
        <w:shd w:val="clear" w:color="auto" w:fill="FFFFFF"/>
        <w:spacing w:before="100" w:beforeAutospacing="1" w:after="120" w:line="216" w:lineRule="atLeast"/>
        <w:rPr>
          <w:rFonts w:ascii="Arial" w:eastAsia="Times New Roman" w:hAnsi="Arial" w:cs="Arial"/>
          <w:color w:val="000000"/>
          <w:sz w:val="18"/>
          <w:szCs w:val="18"/>
        </w:rPr>
      </w:pPr>
      <w:r w:rsidRPr="003F673A">
        <w:rPr>
          <w:rFonts w:ascii="Arial" w:eastAsia="Times New Roman" w:hAnsi="Arial" w:cs="Arial"/>
          <w:b/>
          <w:bCs/>
          <w:color w:val="000000"/>
          <w:sz w:val="18"/>
        </w:rPr>
        <w:t>Time to score</w:t>
      </w:r>
      <w:r w:rsidRPr="003F673A">
        <w:rPr>
          <w:rFonts w:ascii="Arial" w:eastAsia="Times New Roman" w:hAnsi="Arial" w:cs="Arial"/>
          <w:color w:val="000000"/>
          <w:sz w:val="18"/>
          <w:szCs w:val="18"/>
        </w:rPr>
        <w:t xml:space="preserve"> </w:t>
      </w:r>
      <w:r w:rsidRPr="003F673A">
        <w:rPr>
          <w:rFonts w:ascii="Arial" w:eastAsia="Times New Roman" w:hAnsi="Arial" w:cs="Arial"/>
          <w:color w:val="000000"/>
          <w:sz w:val="18"/>
          <w:szCs w:val="18"/>
        </w:rPr>
        <w:br/>
        <w:t>Minimal</w:t>
      </w:r>
    </w:p>
    <w:p w:rsidR="003F673A" w:rsidRPr="003F673A" w:rsidRDefault="003F673A" w:rsidP="003F673A">
      <w:pPr>
        <w:shd w:val="clear" w:color="auto" w:fill="FFFFFF"/>
        <w:spacing w:before="100" w:beforeAutospacing="1" w:after="120" w:line="216" w:lineRule="atLeast"/>
        <w:rPr>
          <w:rFonts w:ascii="Arial" w:eastAsia="Times New Roman" w:hAnsi="Arial" w:cs="Arial"/>
          <w:color w:val="000000"/>
          <w:sz w:val="18"/>
          <w:szCs w:val="18"/>
        </w:rPr>
      </w:pPr>
      <w:r w:rsidRPr="003F673A">
        <w:rPr>
          <w:rFonts w:ascii="Arial" w:eastAsia="Times New Roman" w:hAnsi="Arial" w:cs="Arial"/>
          <w:b/>
          <w:bCs/>
          <w:color w:val="000000"/>
          <w:sz w:val="18"/>
        </w:rPr>
        <w:t>Training to score</w:t>
      </w:r>
      <w:r w:rsidRPr="003F673A">
        <w:rPr>
          <w:rFonts w:ascii="Arial" w:eastAsia="Times New Roman" w:hAnsi="Arial" w:cs="Arial"/>
          <w:color w:val="000000"/>
          <w:sz w:val="18"/>
          <w:szCs w:val="18"/>
        </w:rPr>
        <w:t xml:space="preserve"> </w:t>
      </w:r>
      <w:r w:rsidRPr="003F673A">
        <w:rPr>
          <w:rFonts w:ascii="Arial" w:eastAsia="Times New Roman" w:hAnsi="Arial" w:cs="Arial"/>
          <w:color w:val="000000"/>
          <w:sz w:val="18"/>
          <w:szCs w:val="18"/>
        </w:rPr>
        <w:br/>
        <w:t>Minimal</w:t>
      </w:r>
    </w:p>
    <w:p w:rsidR="003F673A" w:rsidRPr="003F673A" w:rsidRDefault="003F673A" w:rsidP="003F673A">
      <w:pPr>
        <w:shd w:val="clear" w:color="auto" w:fill="FFFFFF"/>
        <w:spacing w:before="100" w:beforeAutospacing="1" w:after="120" w:line="216" w:lineRule="atLeast"/>
        <w:rPr>
          <w:rFonts w:ascii="Arial" w:eastAsia="Times New Roman" w:hAnsi="Arial" w:cs="Arial"/>
          <w:color w:val="000000"/>
          <w:sz w:val="18"/>
          <w:szCs w:val="18"/>
        </w:rPr>
      </w:pPr>
      <w:r w:rsidRPr="003F673A">
        <w:rPr>
          <w:rFonts w:ascii="Arial" w:eastAsia="Times New Roman" w:hAnsi="Arial" w:cs="Arial"/>
          <w:b/>
          <w:bCs/>
          <w:color w:val="000000"/>
          <w:sz w:val="18"/>
        </w:rPr>
        <w:t>Training to interpret</w:t>
      </w:r>
      <w:r w:rsidRPr="003F673A">
        <w:rPr>
          <w:rFonts w:ascii="Arial" w:eastAsia="Times New Roman" w:hAnsi="Arial" w:cs="Arial"/>
          <w:color w:val="000000"/>
          <w:sz w:val="18"/>
          <w:szCs w:val="18"/>
        </w:rPr>
        <w:t xml:space="preserve"> </w:t>
      </w:r>
      <w:r w:rsidRPr="003F673A">
        <w:rPr>
          <w:rFonts w:ascii="Arial" w:eastAsia="Times New Roman" w:hAnsi="Arial" w:cs="Arial"/>
          <w:color w:val="000000"/>
          <w:sz w:val="18"/>
          <w:szCs w:val="18"/>
        </w:rPr>
        <w:br/>
        <w:t>None required.</w:t>
      </w:r>
    </w:p>
    <w:p w:rsidR="003F673A" w:rsidRPr="003F673A" w:rsidRDefault="003F673A" w:rsidP="003F673A">
      <w:pPr>
        <w:shd w:val="clear" w:color="auto" w:fill="FFFFFF"/>
        <w:spacing w:before="100" w:beforeAutospacing="1" w:after="120" w:line="216" w:lineRule="atLeast"/>
        <w:rPr>
          <w:rFonts w:ascii="Arial" w:eastAsia="Times New Roman" w:hAnsi="Arial" w:cs="Arial"/>
          <w:color w:val="000000"/>
          <w:sz w:val="18"/>
          <w:szCs w:val="18"/>
        </w:rPr>
      </w:pPr>
      <w:r w:rsidRPr="003F673A">
        <w:rPr>
          <w:rFonts w:ascii="Arial" w:eastAsia="Times New Roman" w:hAnsi="Arial" w:cs="Arial"/>
          <w:b/>
          <w:bCs/>
          <w:color w:val="000000"/>
          <w:sz w:val="18"/>
        </w:rPr>
        <w:t>Norms available</w:t>
      </w:r>
      <w:r w:rsidRPr="003F673A">
        <w:rPr>
          <w:rFonts w:ascii="Arial" w:eastAsia="Times New Roman" w:hAnsi="Arial" w:cs="Arial"/>
          <w:color w:val="000000"/>
          <w:sz w:val="18"/>
          <w:szCs w:val="18"/>
        </w:rPr>
        <w:t xml:space="preserve"> </w:t>
      </w:r>
      <w:r w:rsidRPr="003F673A">
        <w:rPr>
          <w:rFonts w:ascii="Arial" w:eastAsia="Times New Roman" w:hAnsi="Arial" w:cs="Arial"/>
          <w:color w:val="000000"/>
          <w:sz w:val="18"/>
          <w:szCs w:val="18"/>
        </w:rPr>
        <w:br/>
        <w:t>The six minute walk distance in healthy adults has been reported to range from 400m to 700m</w:t>
      </w:r>
      <w:hyperlink r:id="rId86" w:anchor="mwt23" w:history="1">
        <w:r w:rsidRPr="003F673A">
          <w:rPr>
            <w:rFonts w:ascii="Arial" w:eastAsia="Times New Roman" w:hAnsi="Arial" w:cs="Arial"/>
            <w:b/>
            <w:bCs/>
            <w:color w:val="176791"/>
            <w:sz w:val="14"/>
            <w:u w:val="single"/>
            <w:vertAlign w:val="superscript"/>
          </w:rPr>
          <w:t>23</w:t>
        </w:r>
      </w:hyperlink>
      <w:r w:rsidRPr="003F673A">
        <w:rPr>
          <w:rFonts w:ascii="Arial" w:eastAsia="Times New Roman" w:hAnsi="Arial" w:cs="Arial"/>
          <w:color w:val="000000"/>
          <w:sz w:val="18"/>
          <w:szCs w:val="18"/>
        </w:rPr>
        <w:t>. Age and sex-specific reference standards are available and may be helpful for interpreting 6MWT scores for both healthy adults and those with chronic diseases.47 However, it is difficult to use normative values because of the differing methods used in studies. An improvement of 54m has been shown to be a clinically important difference</w:t>
      </w:r>
      <w:hyperlink r:id="rId87" w:anchor="mwt24" w:history="1">
        <w:r w:rsidRPr="003F673A">
          <w:rPr>
            <w:rFonts w:ascii="Arial" w:eastAsia="Times New Roman" w:hAnsi="Arial" w:cs="Arial"/>
            <w:b/>
            <w:bCs/>
            <w:color w:val="176791"/>
            <w:sz w:val="14"/>
            <w:u w:val="single"/>
            <w:vertAlign w:val="superscript"/>
          </w:rPr>
          <w:t>24</w:t>
        </w:r>
      </w:hyperlink>
      <w:r w:rsidRPr="003F673A">
        <w:rPr>
          <w:rFonts w:ascii="Arial" w:eastAsia="Times New Roman" w:hAnsi="Arial" w:cs="Arial"/>
          <w:color w:val="000000"/>
          <w:sz w:val="18"/>
          <w:szCs w:val="18"/>
        </w:rPr>
        <w:t xml:space="preserve"> in a study of people with chronic lung disease which is similar to the recommended criteria of meaningful clinical change of 50m based on analyses from a sample of 692 community living older adults and individuals who have survived a stroke</w:t>
      </w:r>
      <w:hyperlink r:id="rId88" w:anchor="mwt25" w:history="1">
        <w:r w:rsidRPr="003F673A">
          <w:rPr>
            <w:rFonts w:ascii="Arial" w:eastAsia="Times New Roman" w:hAnsi="Arial" w:cs="Arial"/>
            <w:b/>
            <w:bCs/>
            <w:color w:val="176791"/>
            <w:sz w:val="14"/>
            <w:u w:val="single"/>
            <w:vertAlign w:val="superscript"/>
          </w:rPr>
          <w:t>25</w:t>
        </w:r>
      </w:hyperlink>
      <w:r w:rsidRPr="003F673A">
        <w:rPr>
          <w:rFonts w:ascii="Arial" w:eastAsia="Times New Roman" w:hAnsi="Arial" w:cs="Arial"/>
          <w:color w:val="000000"/>
          <w:sz w:val="18"/>
          <w:szCs w:val="18"/>
        </w:rPr>
        <w:t xml:space="preserve">. </w:t>
      </w:r>
    </w:p>
    <w:p w:rsidR="003F673A" w:rsidRPr="003F673A" w:rsidRDefault="003F673A" w:rsidP="003F673A">
      <w:pPr>
        <w:shd w:val="clear" w:color="auto" w:fill="FFFFFF"/>
        <w:spacing w:before="216" w:after="72" w:line="240" w:lineRule="auto"/>
        <w:outlineLvl w:val="3"/>
        <w:rPr>
          <w:rFonts w:ascii="Arial" w:eastAsia="Times New Roman" w:hAnsi="Arial" w:cs="Arial"/>
          <w:b/>
          <w:bCs/>
          <w:caps/>
          <w:color w:val="000000"/>
        </w:rPr>
      </w:pPr>
      <w:r w:rsidRPr="003F673A">
        <w:rPr>
          <w:rFonts w:ascii="Arial" w:eastAsia="Times New Roman" w:hAnsi="Arial" w:cs="Arial"/>
          <w:b/>
          <w:bCs/>
          <w:caps/>
          <w:color w:val="000000"/>
        </w:rPr>
        <w:t>Psychometric Information</w:t>
      </w:r>
    </w:p>
    <w:p w:rsidR="003F673A" w:rsidRPr="003F673A" w:rsidRDefault="003F673A" w:rsidP="003F673A">
      <w:pPr>
        <w:shd w:val="clear" w:color="auto" w:fill="FFFFFF"/>
        <w:spacing w:before="100" w:beforeAutospacing="1" w:after="120" w:line="216" w:lineRule="atLeast"/>
        <w:rPr>
          <w:rFonts w:ascii="Arial" w:eastAsia="Times New Roman" w:hAnsi="Arial" w:cs="Arial"/>
          <w:color w:val="000000"/>
          <w:sz w:val="18"/>
          <w:szCs w:val="18"/>
        </w:rPr>
      </w:pPr>
      <w:r w:rsidRPr="003F673A">
        <w:rPr>
          <w:rFonts w:ascii="Arial" w:eastAsia="Times New Roman" w:hAnsi="Arial" w:cs="Arial"/>
          <w:b/>
          <w:bCs/>
          <w:color w:val="000000"/>
          <w:sz w:val="18"/>
        </w:rPr>
        <w:t>Reliability</w:t>
      </w:r>
    </w:p>
    <w:p w:rsidR="003F673A" w:rsidRPr="003F673A" w:rsidRDefault="003F673A" w:rsidP="003F673A">
      <w:pPr>
        <w:shd w:val="clear" w:color="auto" w:fill="FFFFFF"/>
        <w:spacing w:before="100" w:beforeAutospacing="1" w:after="120" w:line="216" w:lineRule="atLeast"/>
        <w:rPr>
          <w:rFonts w:ascii="Arial" w:eastAsia="Times New Roman" w:hAnsi="Arial" w:cs="Arial"/>
          <w:color w:val="000000"/>
          <w:sz w:val="18"/>
          <w:szCs w:val="18"/>
        </w:rPr>
      </w:pPr>
      <w:r w:rsidRPr="003F673A">
        <w:rPr>
          <w:rFonts w:ascii="Arial" w:eastAsia="Times New Roman" w:hAnsi="Arial" w:cs="Arial"/>
          <w:i/>
          <w:iCs/>
          <w:color w:val="000000"/>
          <w:sz w:val="18"/>
        </w:rPr>
        <w:t>Test/retest.</w:t>
      </w:r>
      <w:r w:rsidRPr="003F673A">
        <w:rPr>
          <w:rFonts w:ascii="Arial" w:eastAsia="Times New Roman" w:hAnsi="Arial" w:cs="Arial"/>
          <w:color w:val="000000"/>
          <w:sz w:val="18"/>
          <w:szCs w:val="18"/>
        </w:rPr>
        <w:t xml:space="preserve"> Test-retest reliability has been reported as high, with an ICC of 0.90 at baseline, 0.88 at 18 weeks, and 0.91 at 43 weeks in a cohort of patients with heart failure (HF)</w:t>
      </w:r>
      <w:hyperlink r:id="rId89" w:anchor="mwt26" w:history="1">
        <w:r w:rsidRPr="003F673A">
          <w:rPr>
            <w:rFonts w:ascii="Arial" w:eastAsia="Times New Roman" w:hAnsi="Arial" w:cs="Arial"/>
            <w:b/>
            <w:bCs/>
            <w:color w:val="176791"/>
            <w:sz w:val="14"/>
            <w:u w:val="single"/>
            <w:vertAlign w:val="superscript"/>
          </w:rPr>
          <w:t>26</w:t>
        </w:r>
      </w:hyperlink>
      <w:r w:rsidRPr="003F673A">
        <w:rPr>
          <w:rFonts w:ascii="Arial" w:eastAsia="Times New Roman" w:hAnsi="Arial" w:cs="Arial"/>
          <w:color w:val="000000"/>
          <w:sz w:val="18"/>
          <w:szCs w:val="18"/>
        </w:rPr>
        <w:t>. An ICC of 0.80 (95% CI=0.69-0.87) was reported after one year in a group of patients with CHF and associated comorbidities including diabetes and hypertension</w:t>
      </w:r>
      <w:hyperlink r:id="rId90" w:anchor="mwt27" w:history="1">
        <w:r w:rsidRPr="003F673A">
          <w:rPr>
            <w:rFonts w:ascii="Arial" w:eastAsia="Times New Roman" w:hAnsi="Arial" w:cs="Arial"/>
            <w:b/>
            <w:bCs/>
            <w:color w:val="176791"/>
            <w:sz w:val="14"/>
            <w:u w:val="single"/>
            <w:vertAlign w:val="superscript"/>
          </w:rPr>
          <w:t>27</w:t>
        </w:r>
      </w:hyperlink>
      <w:r w:rsidRPr="003F673A">
        <w:rPr>
          <w:rFonts w:ascii="Arial" w:eastAsia="Times New Roman" w:hAnsi="Arial" w:cs="Arial"/>
          <w:color w:val="000000"/>
          <w:sz w:val="18"/>
          <w:szCs w:val="18"/>
        </w:rPr>
        <w:t>. An ICC of 0.73 to 0.98 has been reported in individuals with fibromyalgia following a timeframe of 10 days or four weeks in two independent studies</w:t>
      </w:r>
      <w:hyperlink r:id="rId91" w:anchor="mwt28" w:history="1">
        <w:r w:rsidRPr="003F673A">
          <w:rPr>
            <w:rFonts w:ascii="Arial" w:eastAsia="Times New Roman" w:hAnsi="Arial" w:cs="Arial"/>
            <w:b/>
            <w:bCs/>
            <w:color w:val="176791"/>
            <w:sz w:val="14"/>
            <w:u w:val="single"/>
            <w:vertAlign w:val="superscript"/>
          </w:rPr>
          <w:t>28, 29</w:t>
        </w:r>
      </w:hyperlink>
      <w:r w:rsidRPr="003F673A">
        <w:rPr>
          <w:rFonts w:ascii="Arial" w:eastAsia="Times New Roman" w:hAnsi="Arial" w:cs="Arial"/>
          <w:color w:val="000000"/>
          <w:sz w:val="18"/>
          <w:szCs w:val="18"/>
        </w:rPr>
        <w:t>.</w:t>
      </w:r>
    </w:p>
    <w:p w:rsidR="003F673A" w:rsidRPr="003F673A" w:rsidRDefault="003F673A" w:rsidP="003F673A">
      <w:pPr>
        <w:shd w:val="clear" w:color="auto" w:fill="FFFFFF"/>
        <w:spacing w:before="100" w:beforeAutospacing="1" w:after="120" w:line="216" w:lineRule="atLeast"/>
        <w:rPr>
          <w:rFonts w:ascii="Arial" w:eastAsia="Times New Roman" w:hAnsi="Arial" w:cs="Arial"/>
          <w:color w:val="000000"/>
          <w:sz w:val="18"/>
          <w:szCs w:val="18"/>
        </w:rPr>
      </w:pPr>
      <w:r w:rsidRPr="003F673A">
        <w:rPr>
          <w:rFonts w:ascii="Arial" w:eastAsia="Times New Roman" w:hAnsi="Arial" w:cs="Arial"/>
          <w:b/>
          <w:bCs/>
          <w:color w:val="000000"/>
          <w:sz w:val="18"/>
        </w:rPr>
        <w:t>Validity</w:t>
      </w:r>
      <w:r w:rsidRPr="003F673A">
        <w:rPr>
          <w:rFonts w:ascii="Arial" w:eastAsia="Times New Roman" w:hAnsi="Arial" w:cs="Arial"/>
          <w:color w:val="000000"/>
          <w:sz w:val="18"/>
          <w:szCs w:val="18"/>
        </w:rPr>
        <w:t xml:space="preserve"> </w:t>
      </w:r>
    </w:p>
    <w:p w:rsidR="003F673A" w:rsidRPr="003F673A" w:rsidRDefault="003F673A" w:rsidP="003F673A">
      <w:pPr>
        <w:shd w:val="clear" w:color="auto" w:fill="FFFFFF"/>
        <w:spacing w:before="100" w:beforeAutospacing="1" w:after="120" w:line="216" w:lineRule="atLeast"/>
        <w:rPr>
          <w:rFonts w:ascii="Arial" w:eastAsia="Times New Roman" w:hAnsi="Arial" w:cs="Arial"/>
          <w:color w:val="000000"/>
          <w:sz w:val="18"/>
          <w:szCs w:val="18"/>
        </w:rPr>
      </w:pPr>
      <w:r w:rsidRPr="003F673A">
        <w:rPr>
          <w:rFonts w:ascii="Arial" w:eastAsia="Times New Roman" w:hAnsi="Arial" w:cs="Arial"/>
          <w:i/>
          <w:iCs/>
          <w:color w:val="000000"/>
          <w:sz w:val="18"/>
        </w:rPr>
        <w:t>Content.</w:t>
      </w:r>
      <w:r w:rsidRPr="003F673A">
        <w:rPr>
          <w:rFonts w:ascii="Arial" w:eastAsia="Times New Roman" w:hAnsi="Arial" w:cs="Arial"/>
          <w:color w:val="000000"/>
          <w:sz w:val="18"/>
          <w:szCs w:val="18"/>
        </w:rPr>
        <w:t xml:space="preserve"> The 6MWT has been found to have content validity for patients with severe heart failure and pacemakers</w:t>
      </w:r>
      <w:hyperlink r:id="rId92" w:anchor="mwt30" w:history="1">
        <w:r w:rsidRPr="003F673A">
          <w:rPr>
            <w:rFonts w:ascii="Arial" w:eastAsia="Times New Roman" w:hAnsi="Arial" w:cs="Arial"/>
            <w:b/>
            <w:bCs/>
            <w:color w:val="176791"/>
            <w:sz w:val="14"/>
            <w:u w:val="single"/>
            <w:vertAlign w:val="superscript"/>
          </w:rPr>
          <w:t>30, 31</w:t>
        </w:r>
      </w:hyperlink>
      <w:r w:rsidRPr="003F673A">
        <w:rPr>
          <w:rFonts w:ascii="Arial" w:eastAsia="Times New Roman" w:hAnsi="Arial" w:cs="Arial"/>
          <w:color w:val="000000"/>
          <w:sz w:val="18"/>
          <w:szCs w:val="18"/>
        </w:rPr>
        <w:t>. Doubts have been raised about the validity of using the six-minute walk test with individuals with systemic sclerosis in particular with using the test as a measure of change in intervention studies.</w:t>
      </w:r>
      <w:hyperlink r:id="rId93" w:anchor="mwt32" w:history="1">
        <w:r w:rsidRPr="003F673A">
          <w:rPr>
            <w:rFonts w:ascii="Arial" w:eastAsia="Times New Roman" w:hAnsi="Arial" w:cs="Arial"/>
            <w:b/>
            <w:bCs/>
            <w:color w:val="176791"/>
            <w:sz w:val="14"/>
            <w:u w:val="single"/>
            <w:vertAlign w:val="superscript"/>
          </w:rPr>
          <w:t>32</w:t>
        </w:r>
      </w:hyperlink>
      <w:r w:rsidRPr="003F673A">
        <w:rPr>
          <w:rFonts w:ascii="Arial" w:eastAsia="Times New Roman" w:hAnsi="Arial" w:cs="Arial"/>
          <w:color w:val="000000"/>
          <w:sz w:val="18"/>
          <w:szCs w:val="18"/>
        </w:rPr>
        <w:t>.</w:t>
      </w:r>
    </w:p>
    <w:p w:rsidR="003F673A" w:rsidRPr="003F673A" w:rsidRDefault="003F673A" w:rsidP="003F673A">
      <w:pPr>
        <w:shd w:val="clear" w:color="auto" w:fill="FFFFFF"/>
        <w:spacing w:before="100" w:beforeAutospacing="1" w:after="120" w:line="216" w:lineRule="atLeast"/>
        <w:rPr>
          <w:rFonts w:ascii="Arial" w:eastAsia="Times New Roman" w:hAnsi="Arial" w:cs="Arial"/>
          <w:color w:val="000000"/>
          <w:sz w:val="18"/>
          <w:szCs w:val="18"/>
        </w:rPr>
      </w:pPr>
      <w:r w:rsidRPr="003F673A">
        <w:rPr>
          <w:rFonts w:ascii="Arial" w:eastAsia="Times New Roman" w:hAnsi="Arial" w:cs="Arial"/>
          <w:i/>
          <w:iCs/>
          <w:color w:val="000000"/>
          <w:sz w:val="18"/>
        </w:rPr>
        <w:t>Criterion.</w:t>
      </w:r>
      <w:r w:rsidRPr="003F673A">
        <w:rPr>
          <w:rFonts w:ascii="Arial" w:eastAsia="Times New Roman" w:hAnsi="Arial" w:cs="Arial"/>
          <w:color w:val="000000"/>
          <w:sz w:val="18"/>
          <w:szCs w:val="18"/>
        </w:rPr>
        <w:t xml:space="preserve"> Moderate to high relationships have been reported (r=0.56 to r=0.88) between the 6MWT distance and peak VO2 obtained by maximal exercise testing in persons with heart failure</w:t>
      </w:r>
      <w:hyperlink r:id="rId94" w:anchor="mwt33" w:history="1">
        <w:r w:rsidRPr="003F673A">
          <w:rPr>
            <w:rFonts w:ascii="Arial" w:eastAsia="Times New Roman" w:hAnsi="Arial" w:cs="Arial"/>
            <w:b/>
            <w:bCs/>
            <w:color w:val="176791"/>
            <w:sz w:val="14"/>
            <w:u w:val="single"/>
            <w:vertAlign w:val="superscript"/>
          </w:rPr>
          <w:t>33, 34</w:t>
        </w:r>
      </w:hyperlink>
      <w:r w:rsidRPr="003F673A">
        <w:rPr>
          <w:rFonts w:ascii="Arial" w:eastAsia="Times New Roman" w:hAnsi="Arial" w:cs="Arial"/>
          <w:color w:val="000000"/>
          <w:sz w:val="18"/>
          <w:szCs w:val="18"/>
        </w:rPr>
        <w:t>. Accuracy was 80% and sensitivity and specificity &gt;90% compared to maximal oxygen uptake in 51 heart disease patients.48  In clients with chronic heart failure, Riley et al.</w:t>
      </w:r>
      <w:hyperlink r:id="rId95" w:anchor="mwt35" w:history="1">
        <w:r w:rsidRPr="003F673A">
          <w:rPr>
            <w:rFonts w:ascii="Arial" w:eastAsia="Times New Roman" w:hAnsi="Arial" w:cs="Arial"/>
            <w:b/>
            <w:bCs/>
            <w:color w:val="176791"/>
            <w:sz w:val="14"/>
            <w:u w:val="single"/>
            <w:vertAlign w:val="superscript"/>
          </w:rPr>
          <w:t>35</w:t>
        </w:r>
      </w:hyperlink>
      <w:r w:rsidRPr="003F673A">
        <w:rPr>
          <w:rFonts w:ascii="Arial" w:eastAsia="Times New Roman" w:hAnsi="Arial" w:cs="Arial"/>
          <w:color w:val="000000"/>
          <w:sz w:val="18"/>
          <w:szCs w:val="18"/>
        </w:rPr>
        <w:t xml:space="preserve"> found that the peak VO2 in the 6MWT was similar to or higher than peak VO2. In certain subpopulations, the 6MWT sub-maximal test demonstrates moderately high associations with those of maximal exercise tests. </w:t>
      </w:r>
    </w:p>
    <w:p w:rsidR="003F673A" w:rsidRPr="003F673A" w:rsidRDefault="003F673A" w:rsidP="003F673A">
      <w:pPr>
        <w:shd w:val="clear" w:color="auto" w:fill="FFFFFF"/>
        <w:spacing w:before="100" w:beforeAutospacing="1" w:after="120" w:line="216" w:lineRule="atLeast"/>
        <w:rPr>
          <w:rFonts w:ascii="Arial" w:eastAsia="Times New Roman" w:hAnsi="Arial" w:cs="Arial"/>
          <w:color w:val="000000"/>
          <w:sz w:val="18"/>
          <w:szCs w:val="18"/>
        </w:rPr>
      </w:pPr>
      <w:r w:rsidRPr="003F673A">
        <w:rPr>
          <w:rFonts w:ascii="Arial" w:eastAsia="Times New Roman" w:hAnsi="Arial" w:cs="Arial"/>
          <w:i/>
          <w:iCs/>
          <w:color w:val="000000"/>
          <w:sz w:val="18"/>
        </w:rPr>
        <w:t>Concurrent validity.</w:t>
      </w:r>
      <w:r w:rsidRPr="003F673A">
        <w:rPr>
          <w:rFonts w:ascii="Arial" w:eastAsia="Times New Roman" w:hAnsi="Arial" w:cs="Arial"/>
          <w:color w:val="000000"/>
          <w:sz w:val="18"/>
          <w:szCs w:val="18"/>
        </w:rPr>
        <w:t xml:space="preserve"> A negative correlation was found between the 6MWT distance and the New York Heart Association (NYHA) functional class classification (r=-0.60, n=94) indicating as the distance walked decreased, the NYHA classification increased (i.e., a reduced ability to perform physical activity)</w:t>
      </w:r>
      <w:hyperlink r:id="rId96" w:anchor="mwt36" w:history="1">
        <w:r w:rsidRPr="003F673A">
          <w:rPr>
            <w:rFonts w:ascii="Arial" w:eastAsia="Times New Roman" w:hAnsi="Arial" w:cs="Arial"/>
            <w:b/>
            <w:bCs/>
            <w:color w:val="176791"/>
            <w:sz w:val="14"/>
            <w:u w:val="single"/>
            <w:vertAlign w:val="superscript"/>
          </w:rPr>
          <w:t>36</w:t>
        </w:r>
      </w:hyperlink>
      <w:r w:rsidRPr="003F673A">
        <w:rPr>
          <w:rFonts w:ascii="Arial" w:eastAsia="Times New Roman" w:hAnsi="Arial" w:cs="Arial"/>
          <w:color w:val="000000"/>
          <w:sz w:val="18"/>
          <w:szCs w:val="18"/>
        </w:rPr>
        <w:t>. A positive correlation existed (r=0.624, n=94) between the 6MWT distance and the SF-36 physical function scale indicating as walk distance increased, physical function increased</w:t>
      </w:r>
      <w:hyperlink r:id="rId97" w:anchor="mwt36" w:history="1">
        <w:r w:rsidRPr="003F673A">
          <w:rPr>
            <w:rFonts w:ascii="Arial" w:eastAsia="Times New Roman" w:hAnsi="Arial" w:cs="Arial"/>
            <w:b/>
            <w:bCs/>
            <w:color w:val="176791"/>
            <w:sz w:val="18"/>
            <w:u w:val="single"/>
          </w:rPr>
          <w:t>36</w:t>
        </w:r>
      </w:hyperlink>
      <w:r w:rsidRPr="003F673A">
        <w:rPr>
          <w:rFonts w:ascii="Arial" w:eastAsia="Times New Roman" w:hAnsi="Arial" w:cs="Arial"/>
          <w:color w:val="000000"/>
          <w:sz w:val="18"/>
          <w:szCs w:val="18"/>
        </w:rPr>
        <w:t>. There was a weak negative correlation (r=-0.26, n=768) between the baseline 6MWT distance and the Minnesota Living with Heart Failure Questionnaire that looks at health-related quality of life</w:t>
      </w:r>
      <w:hyperlink r:id="rId98" w:anchor="mwt26" w:history="1">
        <w:r w:rsidRPr="003F673A">
          <w:rPr>
            <w:rFonts w:ascii="Arial" w:eastAsia="Times New Roman" w:hAnsi="Arial" w:cs="Arial"/>
            <w:b/>
            <w:bCs/>
            <w:color w:val="176791"/>
            <w:sz w:val="14"/>
            <w:u w:val="single"/>
            <w:vertAlign w:val="superscript"/>
          </w:rPr>
          <w:t>26</w:t>
        </w:r>
      </w:hyperlink>
      <w:r w:rsidRPr="003F673A">
        <w:rPr>
          <w:rFonts w:ascii="Arial" w:eastAsia="Times New Roman" w:hAnsi="Arial" w:cs="Arial"/>
          <w:color w:val="000000"/>
          <w:sz w:val="18"/>
          <w:szCs w:val="18"/>
        </w:rPr>
        <w:t>.</w:t>
      </w:r>
    </w:p>
    <w:p w:rsidR="003F673A" w:rsidRPr="003F673A" w:rsidRDefault="003F673A" w:rsidP="003F673A">
      <w:pPr>
        <w:shd w:val="clear" w:color="auto" w:fill="FFFFFF"/>
        <w:spacing w:before="100" w:beforeAutospacing="1" w:after="120" w:line="216" w:lineRule="atLeast"/>
        <w:rPr>
          <w:rFonts w:ascii="Arial" w:eastAsia="Times New Roman" w:hAnsi="Arial" w:cs="Arial"/>
          <w:color w:val="000000"/>
          <w:sz w:val="18"/>
          <w:szCs w:val="18"/>
        </w:rPr>
      </w:pPr>
      <w:r w:rsidRPr="003F673A">
        <w:rPr>
          <w:rFonts w:ascii="Arial" w:eastAsia="Times New Roman" w:hAnsi="Arial" w:cs="Arial"/>
          <w:b/>
          <w:bCs/>
          <w:color w:val="000000"/>
          <w:sz w:val="18"/>
        </w:rPr>
        <w:t>Minimally clinical important difference</w:t>
      </w:r>
      <w:r w:rsidRPr="003F673A">
        <w:rPr>
          <w:rFonts w:ascii="Arial" w:eastAsia="Times New Roman" w:hAnsi="Arial" w:cs="Arial"/>
          <w:color w:val="000000"/>
          <w:sz w:val="18"/>
          <w:szCs w:val="18"/>
        </w:rPr>
        <w:t xml:space="preserve"> </w:t>
      </w:r>
      <w:r w:rsidRPr="003F673A">
        <w:rPr>
          <w:rFonts w:ascii="Arial" w:eastAsia="Times New Roman" w:hAnsi="Arial" w:cs="Arial"/>
          <w:color w:val="000000"/>
          <w:sz w:val="18"/>
          <w:szCs w:val="18"/>
        </w:rPr>
        <w:br/>
        <w:t>Redelmeier et al.</w:t>
      </w:r>
      <w:hyperlink r:id="rId99" w:anchor="mwt24" w:history="1">
        <w:r w:rsidRPr="003F673A">
          <w:rPr>
            <w:rFonts w:ascii="Arial" w:eastAsia="Times New Roman" w:hAnsi="Arial" w:cs="Arial"/>
            <w:b/>
            <w:bCs/>
            <w:color w:val="176791"/>
            <w:sz w:val="14"/>
            <w:u w:val="single"/>
            <w:vertAlign w:val="superscript"/>
          </w:rPr>
          <w:t>24</w:t>
        </w:r>
      </w:hyperlink>
      <w:r w:rsidRPr="003F673A">
        <w:rPr>
          <w:rFonts w:ascii="Arial" w:eastAsia="Times New Roman" w:hAnsi="Arial" w:cs="Arial"/>
          <w:color w:val="000000"/>
          <w:sz w:val="18"/>
          <w:szCs w:val="18"/>
        </w:rPr>
        <w:t xml:space="preserve"> reported a clinically significant mean change of 54 meters (95% CI, 37-71 m) in patients' perception of exercise tolerance in 112 patients with stable, severe COPD. O'Keeffe et al.</w:t>
      </w:r>
      <w:hyperlink r:id="rId100" w:anchor="mwt10" w:history="1">
        <w:r w:rsidRPr="003F673A">
          <w:rPr>
            <w:rFonts w:ascii="Arial" w:eastAsia="Times New Roman" w:hAnsi="Arial" w:cs="Arial"/>
            <w:b/>
            <w:bCs/>
            <w:color w:val="176791"/>
            <w:sz w:val="14"/>
            <w:u w:val="single"/>
            <w:vertAlign w:val="superscript"/>
          </w:rPr>
          <w:t>10</w:t>
        </w:r>
      </w:hyperlink>
      <w:r w:rsidRPr="003F673A">
        <w:rPr>
          <w:rFonts w:ascii="Arial" w:eastAsia="Times New Roman" w:hAnsi="Arial" w:cs="Arial"/>
          <w:color w:val="000000"/>
          <w:sz w:val="18"/>
          <w:szCs w:val="18"/>
        </w:rPr>
        <w:t xml:space="preserve"> reported a clinically significant mean change of 43 m in 45 elderly patients with heart failure. They noted more responsiveness to change in deterioration than improvement in people with heart failure. Perera et al.</w:t>
      </w:r>
      <w:hyperlink r:id="rId101" w:anchor="mwt25" w:history="1">
        <w:r w:rsidRPr="003F673A">
          <w:rPr>
            <w:rFonts w:ascii="Arial" w:eastAsia="Times New Roman" w:hAnsi="Arial" w:cs="Arial"/>
            <w:b/>
            <w:bCs/>
            <w:color w:val="176791"/>
            <w:sz w:val="14"/>
            <w:u w:val="single"/>
            <w:vertAlign w:val="superscript"/>
          </w:rPr>
          <w:t>25</w:t>
        </w:r>
      </w:hyperlink>
      <w:r w:rsidRPr="003F673A">
        <w:rPr>
          <w:rFonts w:ascii="Arial" w:eastAsia="Times New Roman" w:hAnsi="Arial" w:cs="Arial"/>
          <w:color w:val="000000"/>
          <w:sz w:val="18"/>
          <w:szCs w:val="18"/>
        </w:rPr>
        <w:t xml:space="preserve"> described a meaningful clinical change of 50m based on analyses from a sample of 692 community living older adults and individuals who have survived a stroke. However, the minimal clinically important difference is slower, 25 meters, for coronary disease patients after acute coronary syndrome.49</w:t>
      </w:r>
    </w:p>
    <w:p w:rsidR="003F673A" w:rsidRPr="003F673A" w:rsidRDefault="003F673A" w:rsidP="003F673A">
      <w:pPr>
        <w:shd w:val="clear" w:color="auto" w:fill="FFFFFF"/>
        <w:spacing w:before="100" w:beforeAutospacing="1" w:after="120" w:line="216" w:lineRule="atLeast"/>
        <w:rPr>
          <w:rFonts w:ascii="Arial" w:eastAsia="Times New Roman" w:hAnsi="Arial" w:cs="Arial"/>
          <w:color w:val="000000"/>
          <w:sz w:val="18"/>
          <w:szCs w:val="18"/>
        </w:rPr>
      </w:pPr>
      <w:r w:rsidRPr="003F673A">
        <w:rPr>
          <w:rFonts w:ascii="Arial" w:eastAsia="Times New Roman" w:hAnsi="Arial" w:cs="Arial"/>
          <w:b/>
          <w:bCs/>
          <w:color w:val="000000"/>
          <w:sz w:val="18"/>
        </w:rPr>
        <w:t>Responsiveness/sensitivity to change.</w:t>
      </w:r>
      <w:r w:rsidRPr="003F673A">
        <w:rPr>
          <w:rFonts w:ascii="Arial" w:eastAsia="Times New Roman" w:hAnsi="Arial" w:cs="Arial"/>
          <w:color w:val="000000"/>
          <w:sz w:val="18"/>
          <w:szCs w:val="18"/>
        </w:rPr>
        <w:t xml:space="preserve"> </w:t>
      </w:r>
      <w:r w:rsidRPr="003F673A">
        <w:rPr>
          <w:rFonts w:ascii="Arial" w:eastAsia="Times New Roman" w:hAnsi="Arial" w:cs="Arial"/>
          <w:color w:val="000000"/>
          <w:sz w:val="18"/>
          <w:szCs w:val="18"/>
        </w:rPr>
        <w:br/>
        <w:t>Olsson et al.</w:t>
      </w:r>
      <w:hyperlink r:id="rId102" w:anchor="mwt37" w:history="1">
        <w:r w:rsidRPr="003F673A">
          <w:rPr>
            <w:rFonts w:ascii="Arial" w:eastAsia="Times New Roman" w:hAnsi="Arial" w:cs="Arial"/>
            <w:b/>
            <w:bCs/>
            <w:color w:val="176791"/>
            <w:sz w:val="14"/>
            <w:u w:val="single"/>
            <w:vertAlign w:val="superscript"/>
          </w:rPr>
          <w:t>37</w:t>
        </w:r>
      </w:hyperlink>
      <w:r w:rsidRPr="003F673A">
        <w:rPr>
          <w:rFonts w:ascii="Arial" w:eastAsia="Times New Roman" w:hAnsi="Arial" w:cs="Arial"/>
          <w:color w:val="000000"/>
          <w:sz w:val="18"/>
          <w:szCs w:val="18"/>
        </w:rPr>
        <w:t xml:space="preserve"> performed a systematic review to assess the 6MWT's ability to measure change over time following the use of pharmacological and non-pharmacological interventions. A total of 46 placebo-controlled trials were reviewed. Thirty-nine of the trials involved pharmacological interventions and seven trials included non-pharmacological treatments. Results indicate significant changes in 6MWT distance in four out of seven of the non-pharmacological trials and only nine out of 39 pharmacological trials. O'Keeffe et al.</w:t>
      </w:r>
      <w:hyperlink r:id="rId103" w:anchor="mwt10" w:history="1">
        <w:r w:rsidRPr="003F673A">
          <w:rPr>
            <w:rFonts w:ascii="Arial" w:eastAsia="Times New Roman" w:hAnsi="Arial" w:cs="Arial"/>
            <w:b/>
            <w:bCs/>
            <w:color w:val="176791"/>
            <w:sz w:val="14"/>
            <w:u w:val="single"/>
            <w:vertAlign w:val="superscript"/>
          </w:rPr>
          <w:t>10</w:t>
        </w:r>
      </w:hyperlink>
      <w:r w:rsidRPr="003F673A">
        <w:rPr>
          <w:rFonts w:ascii="Arial" w:eastAsia="Times New Roman" w:hAnsi="Arial" w:cs="Arial"/>
          <w:color w:val="000000"/>
          <w:sz w:val="18"/>
          <w:szCs w:val="18"/>
        </w:rPr>
        <w:t xml:space="preserve"> assessed the reproducibility and responsiveness in patients with heart failure between a quality of life assessment and the six-minute walk test. In this case, the degree of correlation between the 6MWT distance and the global rating of change in cardiac status was good (r=0.78).  Olper et al46, reports the standard hallway method has slightly better responsiveness to change (effect size 0.9) than the treadmill 6MWT (effect size 0.6).</w:t>
      </w:r>
    </w:p>
    <w:p w:rsidR="003F673A" w:rsidRPr="003F673A" w:rsidRDefault="003F673A" w:rsidP="003F673A">
      <w:pPr>
        <w:shd w:val="clear" w:color="auto" w:fill="FFFFFF"/>
        <w:spacing w:before="216" w:after="72" w:line="240" w:lineRule="auto"/>
        <w:outlineLvl w:val="3"/>
        <w:rPr>
          <w:rFonts w:ascii="Arial" w:eastAsia="Times New Roman" w:hAnsi="Arial" w:cs="Arial"/>
          <w:b/>
          <w:bCs/>
          <w:caps/>
          <w:color w:val="000000"/>
        </w:rPr>
      </w:pPr>
      <w:r w:rsidRPr="003F673A">
        <w:rPr>
          <w:rFonts w:ascii="Arial" w:eastAsia="Times New Roman" w:hAnsi="Arial" w:cs="Arial"/>
          <w:b/>
          <w:bCs/>
          <w:caps/>
          <w:color w:val="000000"/>
        </w:rPr>
        <w:t>Comments and Critique</w:t>
      </w:r>
    </w:p>
    <w:p w:rsidR="003F673A" w:rsidRPr="003F673A" w:rsidRDefault="003F673A" w:rsidP="003F673A">
      <w:pPr>
        <w:shd w:val="clear" w:color="auto" w:fill="FFFFFF"/>
        <w:spacing w:before="100" w:beforeAutospacing="1" w:after="120" w:line="216" w:lineRule="atLeast"/>
        <w:rPr>
          <w:rFonts w:ascii="Arial" w:eastAsia="Times New Roman" w:hAnsi="Arial" w:cs="Arial"/>
          <w:color w:val="000000"/>
          <w:sz w:val="18"/>
          <w:szCs w:val="18"/>
        </w:rPr>
      </w:pPr>
      <w:r w:rsidRPr="003F673A">
        <w:rPr>
          <w:rFonts w:ascii="Arial" w:eastAsia="Times New Roman" w:hAnsi="Arial" w:cs="Arial"/>
          <w:color w:val="000000"/>
          <w:sz w:val="18"/>
          <w:szCs w:val="18"/>
        </w:rPr>
        <w:t>The six-minute walk test (6MWT) was first used in the clinical setting to test exercise tolerance in individuals with chronic respiratory disease and respiratory failure. Current literature reports its use as a submaximal exercise test to measure functional exercise capacity (i.e., the ability to engage in physically demanding activities of daily living)</w:t>
      </w:r>
      <w:hyperlink r:id="rId104" w:anchor="mwt22" w:history="1">
        <w:r w:rsidRPr="003F673A">
          <w:rPr>
            <w:rFonts w:ascii="Arial" w:eastAsia="Times New Roman" w:hAnsi="Arial" w:cs="Arial"/>
            <w:b/>
            <w:bCs/>
            <w:color w:val="176791"/>
            <w:sz w:val="14"/>
            <w:u w:val="single"/>
            <w:vertAlign w:val="superscript"/>
          </w:rPr>
          <w:t>22</w:t>
        </w:r>
      </w:hyperlink>
      <w:r w:rsidRPr="003F673A">
        <w:rPr>
          <w:rFonts w:ascii="Arial" w:eastAsia="Times New Roman" w:hAnsi="Arial" w:cs="Arial"/>
          <w:color w:val="000000"/>
          <w:sz w:val="18"/>
          <w:szCs w:val="18"/>
        </w:rPr>
        <w:t xml:space="preserve"> in individuals with a wide variety of characteristics including healthy older adults and those with chronic heart and lung disease, heart failure, fibromyalgia, peripheral arterial disease and neurological conditions</w:t>
      </w:r>
      <w:hyperlink r:id="rId105" w:anchor="mwt38" w:history="1">
        <w:r w:rsidRPr="003F673A">
          <w:rPr>
            <w:rFonts w:ascii="Arial" w:eastAsia="Times New Roman" w:hAnsi="Arial" w:cs="Arial"/>
            <w:b/>
            <w:bCs/>
            <w:color w:val="176791"/>
            <w:sz w:val="14"/>
            <w:u w:val="single"/>
            <w:vertAlign w:val="superscript"/>
          </w:rPr>
          <w:t>38</w:t>
        </w:r>
      </w:hyperlink>
      <w:r w:rsidRPr="003F673A">
        <w:rPr>
          <w:rFonts w:ascii="Arial" w:eastAsia="Times New Roman" w:hAnsi="Arial" w:cs="Arial"/>
          <w:color w:val="000000"/>
          <w:sz w:val="18"/>
          <w:szCs w:val="18"/>
        </w:rPr>
        <w:t xml:space="preserve"> as well as with older adults. With respect to the potential limitations in scleroderma, the pervading theme is that the 6MWT's lack of discriminative ability and association with clinical worsening, limit its use as an outcome measure for clinical trials</w:t>
      </w:r>
      <w:hyperlink r:id="rId106" w:anchor="mwt32" w:history="1">
        <w:r w:rsidRPr="003F673A">
          <w:rPr>
            <w:rFonts w:ascii="Arial" w:eastAsia="Times New Roman" w:hAnsi="Arial" w:cs="Arial"/>
            <w:b/>
            <w:bCs/>
            <w:color w:val="176791"/>
            <w:sz w:val="14"/>
            <w:u w:val="single"/>
            <w:vertAlign w:val="superscript"/>
          </w:rPr>
          <w:t>32, 39</w:t>
        </w:r>
      </w:hyperlink>
      <w:r w:rsidRPr="003F673A">
        <w:rPr>
          <w:rFonts w:ascii="Arial" w:eastAsia="Times New Roman" w:hAnsi="Arial" w:cs="Arial"/>
          <w:color w:val="000000"/>
          <w:sz w:val="18"/>
          <w:szCs w:val="18"/>
        </w:rPr>
        <w:t>. While it is a practical and simple test that can be repeated to determine changes associated with the implementation of an intervention designed to improve functional capacity, the multi-system nature of scleroderma and other rheumatological conditions, as well as the common co-morbidities present in an aging population, hinders the ability to 6MWT to document organ or system-specific changes</w:t>
      </w:r>
      <w:hyperlink r:id="rId107" w:anchor="mwt32" w:history="1">
        <w:r w:rsidRPr="003F673A">
          <w:rPr>
            <w:rFonts w:ascii="Arial" w:eastAsia="Times New Roman" w:hAnsi="Arial" w:cs="Arial"/>
            <w:b/>
            <w:bCs/>
            <w:color w:val="176791"/>
            <w:sz w:val="14"/>
            <w:u w:val="single"/>
            <w:vertAlign w:val="superscript"/>
          </w:rPr>
          <w:t>32</w:t>
        </w:r>
      </w:hyperlink>
      <w:r w:rsidRPr="003F673A">
        <w:rPr>
          <w:rFonts w:ascii="Arial" w:eastAsia="Times New Roman" w:hAnsi="Arial" w:cs="Arial"/>
          <w:color w:val="000000"/>
          <w:sz w:val="18"/>
          <w:szCs w:val="18"/>
        </w:rPr>
        <w:t xml:space="preserve"> associated with interventions. Moderate to strong correlations exist (r=0.56 to r=0.88) between the 6MWT distance and peak VO2 obtained by maximal exercise testing</w:t>
      </w:r>
      <w:hyperlink r:id="rId108" w:anchor="mwt33" w:history="1">
        <w:r w:rsidRPr="003F673A">
          <w:rPr>
            <w:rFonts w:ascii="Arial" w:eastAsia="Times New Roman" w:hAnsi="Arial" w:cs="Arial"/>
            <w:b/>
            <w:bCs/>
            <w:color w:val="176791"/>
            <w:sz w:val="14"/>
            <w:u w:val="single"/>
            <w:vertAlign w:val="superscript"/>
          </w:rPr>
          <w:t>33, 34</w:t>
        </w:r>
      </w:hyperlink>
      <w:r w:rsidRPr="003F673A">
        <w:rPr>
          <w:rFonts w:ascii="Arial" w:eastAsia="Times New Roman" w:hAnsi="Arial" w:cs="Arial"/>
          <w:color w:val="000000"/>
          <w:sz w:val="18"/>
          <w:szCs w:val="18"/>
        </w:rPr>
        <w:t>. Variations in testing methods that allow for a learning effect or motivation through verbal cuing may lead to disparate results. The American Thoracic Society released guidelines for the 6MWT and suggests adherence to standardized methods to minimize variances.</w:t>
      </w:r>
    </w:p>
    <w:p w:rsidR="003F673A" w:rsidRPr="003F673A" w:rsidRDefault="003F673A" w:rsidP="003F673A">
      <w:pPr>
        <w:shd w:val="clear" w:color="auto" w:fill="FFFFFF"/>
        <w:spacing w:before="100" w:beforeAutospacing="1" w:after="120" w:line="216" w:lineRule="atLeast"/>
        <w:rPr>
          <w:rFonts w:ascii="Arial" w:eastAsia="Times New Roman" w:hAnsi="Arial" w:cs="Arial"/>
          <w:color w:val="000000"/>
          <w:sz w:val="18"/>
          <w:szCs w:val="18"/>
        </w:rPr>
      </w:pPr>
      <w:r w:rsidRPr="003F673A">
        <w:rPr>
          <w:rFonts w:ascii="Arial" w:eastAsia="Times New Roman" w:hAnsi="Arial" w:cs="Arial"/>
          <w:color w:val="000000"/>
          <w:sz w:val="18"/>
          <w:szCs w:val="18"/>
        </w:rPr>
        <w:t>Evidence suggests that variations in psychometric properties exist based on type of diagnosis. The minimally clinical important difference reportedly varies based on diagnosis.</w:t>
      </w:r>
    </w:p>
    <w:p w:rsidR="003F673A" w:rsidRPr="003F673A" w:rsidRDefault="003F673A" w:rsidP="003F673A">
      <w:pPr>
        <w:shd w:val="clear" w:color="auto" w:fill="FFFFFF"/>
        <w:spacing w:before="100" w:beforeAutospacing="1" w:after="120" w:line="216" w:lineRule="atLeast"/>
        <w:rPr>
          <w:rFonts w:ascii="Arial" w:eastAsia="Times New Roman" w:hAnsi="Arial" w:cs="Arial"/>
          <w:color w:val="000000"/>
          <w:sz w:val="18"/>
          <w:szCs w:val="18"/>
        </w:rPr>
      </w:pPr>
      <w:r w:rsidRPr="003F673A">
        <w:rPr>
          <w:rFonts w:ascii="Arial" w:eastAsia="Times New Roman" w:hAnsi="Arial" w:cs="Arial"/>
          <w:color w:val="000000"/>
          <w:sz w:val="18"/>
          <w:szCs w:val="18"/>
        </w:rPr>
        <w:t>It is suggested that the 6MWT may be useful as a self-administered outcome tool</w:t>
      </w:r>
      <w:hyperlink r:id="rId109" w:anchor="mwt04" w:history="1">
        <w:r w:rsidRPr="003F673A">
          <w:rPr>
            <w:rFonts w:ascii="Arial" w:eastAsia="Times New Roman" w:hAnsi="Arial" w:cs="Arial"/>
            <w:b/>
            <w:bCs/>
            <w:color w:val="176791"/>
            <w:sz w:val="14"/>
            <w:u w:val="single"/>
            <w:vertAlign w:val="superscript"/>
          </w:rPr>
          <w:t>4</w:t>
        </w:r>
      </w:hyperlink>
      <w:r w:rsidRPr="003F673A">
        <w:rPr>
          <w:rFonts w:ascii="Arial" w:eastAsia="Times New Roman" w:hAnsi="Arial" w:cs="Arial"/>
          <w:color w:val="000000"/>
          <w:sz w:val="18"/>
          <w:szCs w:val="18"/>
        </w:rPr>
        <w:t>. Although not thoroughly investigated, the authors indicate that promoting self-awareness and management of physical activity, such as walking, can inform the individual of changes in their health status, which may prompt a change in interventions. Further research is needed in this area.</w:t>
      </w:r>
    </w:p>
    <w:p w:rsidR="003F673A" w:rsidRPr="003F673A" w:rsidRDefault="003F673A" w:rsidP="003F673A">
      <w:pPr>
        <w:shd w:val="clear" w:color="auto" w:fill="FFFFFF"/>
        <w:spacing w:before="216" w:after="72" w:line="240" w:lineRule="auto"/>
        <w:outlineLvl w:val="3"/>
        <w:rPr>
          <w:rFonts w:ascii="Arial" w:eastAsia="Times New Roman" w:hAnsi="Arial" w:cs="Arial"/>
          <w:b/>
          <w:bCs/>
          <w:caps/>
          <w:color w:val="000000"/>
        </w:rPr>
      </w:pPr>
      <w:r w:rsidRPr="003F673A">
        <w:rPr>
          <w:rFonts w:ascii="Arial" w:eastAsia="Times New Roman" w:hAnsi="Arial" w:cs="Arial"/>
          <w:b/>
          <w:bCs/>
          <w:caps/>
          <w:color w:val="000000"/>
        </w:rPr>
        <w:t>6MWT FOR CHILDREN</w:t>
      </w:r>
    </w:p>
    <w:p w:rsidR="003F673A" w:rsidRPr="003F673A" w:rsidRDefault="003F673A" w:rsidP="003F673A">
      <w:pPr>
        <w:shd w:val="clear" w:color="auto" w:fill="FFFFFF"/>
        <w:spacing w:before="100" w:beforeAutospacing="1" w:after="120" w:line="216" w:lineRule="atLeast"/>
        <w:rPr>
          <w:rFonts w:ascii="Arial" w:eastAsia="Times New Roman" w:hAnsi="Arial" w:cs="Arial"/>
          <w:color w:val="000000"/>
          <w:sz w:val="18"/>
          <w:szCs w:val="18"/>
        </w:rPr>
      </w:pPr>
      <w:r w:rsidRPr="003F673A">
        <w:rPr>
          <w:rFonts w:ascii="Arial" w:eastAsia="Times New Roman" w:hAnsi="Arial" w:cs="Arial"/>
          <w:color w:val="000000"/>
          <w:sz w:val="18"/>
          <w:szCs w:val="18"/>
        </w:rPr>
        <w:t>This review has primarily focused on the use of the 6 minute walk test in adults. There have been some studies of the 6 minute walk as a test of exercise or aerobic capacity in children (either who were considered healthy or those with varying chronic conditions)</w:t>
      </w:r>
      <w:hyperlink r:id="rId110" w:anchor="mwt40" w:history="1">
        <w:r w:rsidRPr="003F673A">
          <w:rPr>
            <w:rFonts w:ascii="Arial" w:eastAsia="Times New Roman" w:hAnsi="Arial" w:cs="Arial"/>
            <w:b/>
            <w:bCs/>
            <w:color w:val="176791"/>
            <w:sz w:val="14"/>
            <w:u w:val="single"/>
            <w:vertAlign w:val="superscript"/>
          </w:rPr>
          <w:t>40-43</w:t>
        </w:r>
      </w:hyperlink>
      <w:r w:rsidRPr="003F673A">
        <w:rPr>
          <w:rFonts w:ascii="Arial" w:eastAsia="Times New Roman" w:hAnsi="Arial" w:cs="Arial"/>
          <w:color w:val="000000"/>
          <w:sz w:val="18"/>
          <w:szCs w:val="18"/>
        </w:rPr>
        <w:t>. Similar to the studies in adults, differences in administration of the 6 minute walk makes results of these studies difficult to synthesize. Age, height, and weight are often factors that affect 6 minute walk times</w:t>
      </w:r>
      <w:hyperlink r:id="rId111" w:anchor="mwt40" w:history="1">
        <w:r w:rsidRPr="003F673A">
          <w:rPr>
            <w:rFonts w:ascii="Arial" w:eastAsia="Times New Roman" w:hAnsi="Arial" w:cs="Arial"/>
            <w:b/>
            <w:bCs/>
            <w:color w:val="176791"/>
            <w:sz w:val="14"/>
            <w:u w:val="single"/>
            <w:vertAlign w:val="superscript"/>
          </w:rPr>
          <w:t>40-43</w:t>
        </w:r>
      </w:hyperlink>
      <w:r w:rsidRPr="003F673A">
        <w:rPr>
          <w:rFonts w:ascii="Arial" w:eastAsia="Times New Roman" w:hAnsi="Arial" w:cs="Arial"/>
          <w:color w:val="000000"/>
          <w:sz w:val="18"/>
          <w:szCs w:val="18"/>
        </w:rPr>
        <w:t>. Reliability estimates (ICC) in children range from  0.96 – 0.98 and minimal clinically important differences are highly variable and likely depend heavily on the type of chronic condition</w:t>
      </w:r>
      <w:hyperlink r:id="rId112" w:anchor="mwt50" w:history="1">
        <w:r w:rsidRPr="003F673A">
          <w:rPr>
            <w:rFonts w:ascii="Arial" w:eastAsia="Times New Roman" w:hAnsi="Arial" w:cs="Arial"/>
            <w:b/>
            <w:bCs/>
            <w:color w:val="176791"/>
            <w:sz w:val="14"/>
            <w:u w:val="single"/>
            <w:vertAlign w:val="superscript"/>
          </w:rPr>
          <w:t>50</w:t>
        </w:r>
      </w:hyperlink>
      <w:r w:rsidRPr="003F673A">
        <w:rPr>
          <w:rFonts w:ascii="Arial" w:eastAsia="Times New Roman" w:hAnsi="Arial" w:cs="Arial"/>
          <w:color w:val="000000"/>
          <w:sz w:val="18"/>
          <w:szCs w:val="18"/>
        </w:rPr>
        <w:t>.  Pearson correlations between 6MWT and VO2max are also highly variable ranging from -0.25 to 0.46</w:t>
      </w:r>
      <w:hyperlink r:id="rId113" w:anchor="mwt50" w:history="1">
        <w:r w:rsidRPr="003F673A">
          <w:rPr>
            <w:rFonts w:ascii="Arial" w:eastAsia="Times New Roman" w:hAnsi="Arial" w:cs="Arial"/>
            <w:b/>
            <w:bCs/>
            <w:color w:val="176791"/>
            <w:sz w:val="14"/>
            <w:u w:val="single"/>
            <w:vertAlign w:val="superscript"/>
          </w:rPr>
          <w:t>50</w:t>
        </w:r>
      </w:hyperlink>
      <w:r w:rsidRPr="003F673A">
        <w:rPr>
          <w:rFonts w:ascii="Arial" w:eastAsia="Times New Roman" w:hAnsi="Arial" w:cs="Arial"/>
          <w:color w:val="000000"/>
          <w:sz w:val="18"/>
          <w:szCs w:val="18"/>
        </w:rPr>
        <w:t>. Among children with juvenile idiopathic arthritis (JIA), the 6 minute walk was associated with submaximal levels of exercise intensity suggesting it is a good measure of functional capacity</w:t>
      </w:r>
      <w:hyperlink r:id="rId114" w:anchor="mwt43" w:history="1">
        <w:r w:rsidRPr="003F673A">
          <w:rPr>
            <w:rFonts w:ascii="Arial" w:eastAsia="Times New Roman" w:hAnsi="Arial" w:cs="Arial"/>
            <w:b/>
            <w:bCs/>
            <w:color w:val="176791"/>
            <w:sz w:val="14"/>
            <w:u w:val="single"/>
            <w:vertAlign w:val="superscript"/>
          </w:rPr>
          <w:t>43</w:t>
        </w:r>
      </w:hyperlink>
      <w:r w:rsidRPr="003F673A">
        <w:rPr>
          <w:rFonts w:ascii="Arial" w:eastAsia="Times New Roman" w:hAnsi="Arial" w:cs="Arial"/>
          <w:color w:val="000000"/>
          <w:sz w:val="18"/>
          <w:szCs w:val="18"/>
        </w:rPr>
        <w:t xml:space="preserve">. In another study in which children with JIA were a subgroup, 6 minute walk distance multiplied by body weight was a stronger measure than 6 minute walk distance alone. Recently the 6MWT has been used as an outcome measure in weight loss studies and may be a practical and promising assessment tool for exercise performance in the obese pediatric population </w:t>
      </w:r>
      <w:hyperlink r:id="rId115" w:anchor="mwt51" w:history="1">
        <w:r w:rsidRPr="003F673A">
          <w:rPr>
            <w:rFonts w:ascii="Arial" w:eastAsia="Times New Roman" w:hAnsi="Arial" w:cs="Arial"/>
            <w:b/>
            <w:bCs/>
            <w:color w:val="176791"/>
            <w:sz w:val="14"/>
            <w:u w:val="single"/>
            <w:vertAlign w:val="superscript"/>
          </w:rPr>
          <w:t>51, 52</w:t>
        </w:r>
      </w:hyperlink>
      <w:r w:rsidRPr="003F673A">
        <w:rPr>
          <w:rFonts w:ascii="Arial" w:eastAsia="Times New Roman" w:hAnsi="Arial" w:cs="Arial"/>
          <w:color w:val="000000"/>
          <w:sz w:val="18"/>
          <w:szCs w:val="18"/>
        </w:rPr>
        <w:t xml:space="preserve">. Further work is needed to test the 6 minute walk in children with rheumatological conditions using standardized protocols. </w:t>
      </w:r>
    </w:p>
    <w:p w:rsidR="003F673A" w:rsidRPr="003F673A" w:rsidRDefault="003F673A" w:rsidP="003F673A">
      <w:pPr>
        <w:shd w:val="clear" w:color="auto" w:fill="FFFFFF"/>
        <w:spacing w:before="216" w:after="72" w:line="240" w:lineRule="auto"/>
        <w:outlineLvl w:val="3"/>
        <w:rPr>
          <w:rFonts w:ascii="Arial" w:eastAsia="Times New Roman" w:hAnsi="Arial" w:cs="Arial"/>
          <w:b/>
          <w:bCs/>
          <w:caps/>
          <w:color w:val="000000"/>
        </w:rPr>
      </w:pPr>
      <w:r w:rsidRPr="003F673A">
        <w:rPr>
          <w:rFonts w:ascii="Arial" w:eastAsia="Times New Roman" w:hAnsi="Arial" w:cs="Arial"/>
          <w:b/>
          <w:bCs/>
          <w:caps/>
          <w:color w:val="000000"/>
        </w:rPr>
        <w:t>References</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0" w:name="mwt01"/>
      <w:bookmarkEnd w:id="0"/>
      <w:r w:rsidRPr="003F673A">
        <w:rPr>
          <w:rFonts w:ascii="Arial" w:eastAsia="Times New Roman" w:hAnsi="Arial" w:cs="Arial"/>
          <w:color w:val="000000"/>
          <w:sz w:val="18"/>
          <w:szCs w:val="18"/>
        </w:rPr>
        <w:t xml:space="preserve">Balke B. A simple field test for the assessment of physical fitness. Rep Civ Aeromed Res Inst US. 1963(53):1 - 8.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1" w:name="mwt02"/>
      <w:bookmarkEnd w:id="1"/>
      <w:r w:rsidRPr="003F673A">
        <w:rPr>
          <w:rFonts w:ascii="Arial" w:eastAsia="Times New Roman" w:hAnsi="Arial" w:cs="Arial"/>
          <w:color w:val="000000"/>
          <w:sz w:val="18"/>
          <w:szCs w:val="18"/>
        </w:rPr>
        <w:t xml:space="preserve">Butland RJ, Pang J, Gross ER, Woodcock AA, Geddes DM. Two-, six-, and 12-minute walking tests in respiratory disease. British Medical Journal Clinical Research Ed. 1982; 284(6329):1607-8.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2" w:name="mwt03"/>
      <w:bookmarkEnd w:id="2"/>
      <w:r w:rsidRPr="003F673A">
        <w:rPr>
          <w:rFonts w:ascii="Arial" w:eastAsia="Times New Roman" w:hAnsi="Arial" w:cs="Arial"/>
          <w:color w:val="000000"/>
          <w:sz w:val="18"/>
          <w:szCs w:val="18"/>
        </w:rPr>
        <w:t xml:space="preserve">Strijbos JH, Postma DS, van Altena R, Gimeno F, Koeter GH. A comparison between an outpatient hospital-based pulmonary rehabilitation program and a home-care pulmonary rehabilitation program in patients with COPD. A follow-up of 18 months. Chest. 1996; 109(2):366-72.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3" w:name="mwt04"/>
      <w:bookmarkEnd w:id="3"/>
      <w:r w:rsidRPr="003F673A">
        <w:rPr>
          <w:rFonts w:ascii="Arial" w:eastAsia="Times New Roman" w:hAnsi="Arial" w:cs="Arial"/>
          <w:color w:val="000000"/>
          <w:sz w:val="18"/>
          <w:szCs w:val="18"/>
        </w:rPr>
        <w:t xml:space="preserve">Du H, Newton P, Salamonson Y, Carrieri-Kohlman V, Davidson P. A review of the six-minute walk test: its implication as a self-administered assessment tool. European journal of cardiovascular nursing. 2009; 8(1):2-8.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4" w:name="mwt05"/>
      <w:bookmarkEnd w:id="4"/>
      <w:r w:rsidRPr="003F673A">
        <w:rPr>
          <w:rFonts w:ascii="Arial" w:eastAsia="Times New Roman" w:hAnsi="Arial" w:cs="Arial"/>
          <w:color w:val="000000"/>
          <w:sz w:val="18"/>
          <w:szCs w:val="18"/>
        </w:rPr>
        <w:t xml:space="preserve">Troosters T, Gosselink R, Decramer M. Six minute walking distance in healthy elderly subjects. Eur Respir J. 1999 Aug;14(2):270-4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5" w:name="mwt06"/>
      <w:bookmarkEnd w:id="5"/>
      <w:r w:rsidRPr="003F673A">
        <w:rPr>
          <w:rFonts w:ascii="Arial" w:eastAsia="Times New Roman" w:hAnsi="Arial" w:cs="Arial"/>
          <w:color w:val="000000"/>
          <w:sz w:val="18"/>
          <w:szCs w:val="18"/>
        </w:rPr>
        <w:t xml:space="preserve">Harada ND, Chiu V, Stewart AL. Mobility-related function in older adults: assessment with a 6-minute walk test. Arch Phys Med Rehabil. 1999 Jul; 80(7):837-41.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6" w:name="mwt07"/>
      <w:bookmarkEnd w:id="6"/>
      <w:r w:rsidRPr="003F673A">
        <w:rPr>
          <w:rFonts w:ascii="Arial" w:eastAsia="Times New Roman" w:hAnsi="Arial" w:cs="Arial"/>
          <w:color w:val="000000"/>
          <w:sz w:val="18"/>
          <w:szCs w:val="18"/>
        </w:rPr>
        <w:t xml:space="preserve">Focht B, Rejeski WJ, Ambrosius W, Katula J, Messier S. Exercise, self-efficacy, and mobility performance in overweight and obese older adults with knee osteoarthritis. Arthritis and rheumatism. 2005;53(5):659-65.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7" w:name="mwt08"/>
      <w:bookmarkEnd w:id="7"/>
      <w:r w:rsidRPr="003F673A">
        <w:rPr>
          <w:rFonts w:ascii="Arial" w:eastAsia="Times New Roman" w:hAnsi="Arial" w:cs="Arial"/>
          <w:color w:val="000000"/>
          <w:sz w:val="18"/>
          <w:szCs w:val="18"/>
        </w:rPr>
        <w:t xml:space="preserve">King S, Wessel J, Bhambhani Y, Sholter D, Maksymowych W. The effects of exercise and education, individually or combined, in women with fibromyalgia. The Journal of rheumatology. 2002; 29(12):2620-7.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8" w:name="mwt09"/>
      <w:bookmarkEnd w:id="8"/>
      <w:r w:rsidRPr="003F673A">
        <w:rPr>
          <w:rFonts w:ascii="Arial" w:eastAsia="Times New Roman" w:hAnsi="Arial" w:cs="Arial"/>
          <w:color w:val="000000"/>
          <w:sz w:val="18"/>
          <w:szCs w:val="18"/>
        </w:rPr>
        <w:t xml:space="preserve">De Bock V, Mets T, Romagnoli M, Derde MP. Captopril treatment of chronic heart failure in the very old. Journal of Gerontology. 1994; 49(3):M148-52.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9" w:name="mwt10"/>
      <w:bookmarkEnd w:id="9"/>
      <w:r w:rsidRPr="003F673A">
        <w:rPr>
          <w:rFonts w:ascii="Arial" w:eastAsia="Times New Roman" w:hAnsi="Arial" w:cs="Arial"/>
          <w:color w:val="000000"/>
          <w:sz w:val="18"/>
          <w:szCs w:val="18"/>
        </w:rPr>
        <w:t xml:space="preserve">O'Keeffe ST, Lye M, Donnellan C, Carmichael DN. Reproducibility and responsiveness of quality of life assessment and six minute walk test in elderly heart failure patients. Heart. 1998; 80(4):377-82.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10" w:name="mwt11"/>
      <w:bookmarkEnd w:id="10"/>
      <w:r w:rsidRPr="003F673A">
        <w:rPr>
          <w:rFonts w:ascii="Arial" w:eastAsia="Times New Roman" w:hAnsi="Arial" w:cs="Arial"/>
          <w:color w:val="000000"/>
          <w:sz w:val="18"/>
          <w:szCs w:val="18"/>
        </w:rPr>
        <w:t xml:space="preserve">Hajiro T, Nishimura K, Tsukino M, Ikeda A, Koyama H, Izumi T. Analysis of clinical methods used to evaluate dyspnea in patients with chronic obstructive pulmonary disease. American Journal of Respiratory and Critical Care Medicine. 1998; 158(4):1185-9.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11" w:name="mwt12"/>
      <w:bookmarkEnd w:id="11"/>
      <w:r w:rsidRPr="003F673A">
        <w:rPr>
          <w:rFonts w:ascii="Arial" w:eastAsia="Times New Roman" w:hAnsi="Arial" w:cs="Arial"/>
          <w:color w:val="000000"/>
          <w:sz w:val="18"/>
          <w:szCs w:val="18"/>
        </w:rPr>
        <w:t xml:space="preserve">Mudge S, Stott NS. Timed walking tests correlate with daily step activity in persons with stroke. Archives of physical medicine and rehabilitation. 2009; 90(2):296-301.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12" w:name="mwt13"/>
      <w:bookmarkEnd w:id="12"/>
      <w:r w:rsidRPr="003F673A">
        <w:rPr>
          <w:rFonts w:ascii="Arial" w:eastAsia="Times New Roman" w:hAnsi="Arial" w:cs="Arial"/>
          <w:color w:val="000000"/>
          <w:sz w:val="18"/>
          <w:szCs w:val="18"/>
        </w:rPr>
        <w:t xml:space="preserve">Fulk G, Echternach J, Nof L, O'Sullivan S. Clinometric properties of the six-minute walk test in individuals undergoing rehabilitation post stroke. Physiotherapy theory and practice. 2008; 24(3):195-204.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13" w:name="mwt14"/>
      <w:bookmarkEnd w:id="13"/>
      <w:r w:rsidRPr="003F673A">
        <w:rPr>
          <w:rFonts w:ascii="Arial" w:eastAsia="Times New Roman" w:hAnsi="Arial" w:cs="Arial"/>
          <w:color w:val="000000"/>
          <w:sz w:val="18"/>
          <w:szCs w:val="18"/>
        </w:rPr>
        <w:t xml:space="preserve">Lord S, Menz H. Physiologic, psychologic, and health predictors of 6-minute walk performance in older people. Archives of physical medicine and rehabilitation. 2002; 83(7):907-11.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14" w:name="mwt15"/>
      <w:bookmarkEnd w:id="14"/>
      <w:r w:rsidRPr="003F673A">
        <w:rPr>
          <w:rFonts w:ascii="Arial" w:eastAsia="Times New Roman" w:hAnsi="Arial" w:cs="Arial"/>
          <w:color w:val="000000"/>
          <w:sz w:val="18"/>
          <w:szCs w:val="18"/>
        </w:rPr>
        <w:t xml:space="preserve">Function ATSCoPSfCP. ATS statement: guidelines for the six-minute walk test. American Journal of Respiratory and Critical Care Medicine. 2002; 166(1):111-7.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15" w:name="mwt16"/>
      <w:bookmarkEnd w:id="15"/>
      <w:r w:rsidRPr="003F673A">
        <w:rPr>
          <w:rFonts w:ascii="Arial" w:eastAsia="Times New Roman" w:hAnsi="Arial" w:cs="Arial"/>
          <w:color w:val="000000"/>
          <w:sz w:val="18"/>
          <w:szCs w:val="18"/>
        </w:rPr>
        <w:t xml:space="preserve">Guyatt G, Pugsley S, Sullivan M, Thompson P, Berman L, Jones N, et al. Effect of encouragement on walking test performance. Thorax. 1984; 39:818 - 22.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16" w:name="mwt17"/>
      <w:bookmarkEnd w:id="16"/>
      <w:r w:rsidRPr="003F673A">
        <w:rPr>
          <w:rFonts w:ascii="Arial" w:eastAsia="Times New Roman" w:hAnsi="Arial" w:cs="Arial"/>
          <w:color w:val="000000"/>
          <w:sz w:val="18"/>
          <w:szCs w:val="18"/>
        </w:rPr>
        <w:t xml:space="preserve">Troosters T, Gosselink R, Decramer M. Six-minute walk test: a valuable test, when properly standardized. Physical Therapy. 2002; 82(8):826-7; authorreply7-8.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17" w:name="mwt18"/>
      <w:bookmarkEnd w:id="17"/>
      <w:r w:rsidRPr="003F673A">
        <w:rPr>
          <w:rFonts w:ascii="Arial" w:eastAsia="Times New Roman" w:hAnsi="Arial" w:cs="Arial"/>
          <w:color w:val="000000"/>
          <w:sz w:val="18"/>
          <w:szCs w:val="18"/>
        </w:rPr>
        <w:t xml:space="preserve">Troosters T, Vilaro J, Rabinovich R, Casas A, Barber JA, Rodriguez-Roisin R, et al. Physiological responses to the 6-min walk test in patients with chronic obstructive pulmonary disease. The European respiratory journal. 2002; 20(3):564-9.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18" w:name="mwt19"/>
      <w:bookmarkEnd w:id="18"/>
      <w:r w:rsidRPr="003F673A">
        <w:rPr>
          <w:rFonts w:ascii="Arial" w:eastAsia="Times New Roman" w:hAnsi="Arial" w:cs="Arial"/>
          <w:color w:val="000000"/>
          <w:sz w:val="18"/>
          <w:szCs w:val="18"/>
        </w:rPr>
        <w:t xml:space="preserve">Gibbons WJ, Fruchter N, Sloan S, Levy RD. Reference values for a multiple repetition 6-minute walk test in healthy adults older than 20 years. Journal of Cardiopulmonary Rehabilitation. 2001; 21(2):87-93.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19" w:name="mwt20"/>
      <w:bookmarkEnd w:id="19"/>
      <w:r w:rsidRPr="003F673A">
        <w:rPr>
          <w:rFonts w:ascii="Arial" w:eastAsia="Times New Roman" w:hAnsi="Arial" w:cs="Arial"/>
          <w:color w:val="000000"/>
          <w:sz w:val="18"/>
          <w:szCs w:val="18"/>
        </w:rPr>
        <w:t xml:space="preserve">Pinna GD, Opasich C, Mazza A, Tangenti A, Maestri R, Sanarico M. Reproducibility of the six-minute walking test in chronic heart failure patients. Statistics in medicine. 2000; 19(22):3087-94.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20" w:name="mwt21"/>
      <w:bookmarkEnd w:id="20"/>
      <w:r w:rsidRPr="003F673A">
        <w:rPr>
          <w:rFonts w:ascii="Arial" w:eastAsia="Times New Roman" w:hAnsi="Arial" w:cs="Arial"/>
          <w:color w:val="000000"/>
          <w:sz w:val="18"/>
          <w:szCs w:val="18"/>
        </w:rPr>
        <w:t xml:space="preserve">Wu G, Sanderson B, Bittner V. The 6-minute walk test: how important is the learning effect? The American heart journal. 2003; 146(1):129-33.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21" w:name="mwt22"/>
      <w:bookmarkEnd w:id="21"/>
      <w:r w:rsidRPr="003F673A">
        <w:rPr>
          <w:rFonts w:ascii="Arial" w:eastAsia="Times New Roman" w:hAnsi="Arial" w:cs="Arial"/>
          <w:color w:val="000000"/>
          <w:sz w:val="18"/>
          <w:szCs w:val="18"/>
        </w:rPr>
        <w:t xml:space="preserve">Finch E., Brooks D, Stratford P, Mayo NE. Walk Test (6-Minute: 6MWT). In Physical Rehabilitation Outcomes Measures: A guide to enhanced clinical decision making (2nd edition). Baltimore: Lippincott, Williams and Wilkins.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22" w:name="mwt23"/>
      <w:bookmarkEnd w:id="22"/>
      <w:r w:rsidRPr="003F673A">
        <w:rPr>
          <w:rFonts w:ascii="Arial" w:eastAsia="Times New Roman" w:hAnsi="Arial" w:cs="Arial"/>
          <w:color w:val="000000"/>
          <w:sz w:val="18"/>
          <w:szCs w:val="18"/>
        </w:rPr>
        <w:t xml:space="preserve">Enright P. The six-minute walk test. Respiratory care. 2003; 48(8):783-5.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23" w:name="mwt24"/>
      <w:bookmarkEnd w:id="23"/>
      <w:r w:rsidRPr="003F673A">
        <w:rPr>
          <w:rFonts w:ascii="Arial" w:eastAsia="Times New Roman" w:hAnsi="Arial" w:cs="Arial"/>
          <w:color w:val="000000"/>
          <w:sz w:val="18"/>
          <w:szCs w:val="18"/>
        </w:rPr>
        <w:t xml:space="preserve">Redelmeier D, Bayoumi A, Goldstein R, Guyatt G. Interpreting small differences in functional status: the Six Minute Walk test in chronic lung disease patients. American Journal of Respiratory and Critical Care Medicine. 1997; 155:1278 - 82.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24" w:name="mwt25"/>
      <w:bookmarkEnd w:id="24"/>
      <w:r w:rsidRPr="003F673A">
        <w:rPr>
          <w:rFonts w:ascii="Arial" w:eastAsia="Times New Roman" w:hAnsi="Arial" w:cs="Arial"/>
          <w:color w:val="000000"/>
          <w:sz w:val="18"/>
          <w:szCs w:val="18"/>
        </w:rPr>
        <w:t xml:space="preserve">Perera S, Mody S, Woodman R, Studenski S. Meaningful change and responsiveness in common physical performance measures in older adults. Journal of the American Geriatrics Society. 2006; 54(5):743-9.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25" w:name="mwt26"/>
      <w:bookmarkEnd w:id="25"/>
      <w:r w:rsidRPr="003F673A">
        <w:rPr>
          <w:rFonts w:ascii="Arial" w:eastAsia="Times New Roman" w:hAnsi="Arial" w:cs="Arial"/>
          <w:color w:val="000000"/>
          <w:sz w:val="18"/>
          <w:szCs w:val="18"/>
        </w:rPr>
        <w:t xml:space="preserve">Demers C, McKelvie RS, Negassa A, Yusut S. Reliability, validity, and responsiveness of the six-minute walk test in patients with heart failure. Am Heart J. 2001; 142:698-703.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26" w:name="mwt27"/>
      <w:bookmarkEnd w:id="26"/>
      <w:r w:rsidRPr="003F673A">
        <w:rPr>
          <w:rFonts w:ascii="Arial" w:eastAsia="Times New Roman" w:hAnsi="Arial" w:cs="Arial"/>
          <w:color w:val="000000"/>
          <w:sz w:val="18"/>
          <w:szCs w:val="18"/>
        </w:rPr>
        <w:t xml:space="preserve">Ingle L. A review of the six-minute walk test: Its implication as a self-administered assessment tool. European Journal of Cardiovascular Nursing. 2009; 8:232-4.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27" w:name="mwt28"/>
      <w:bookmarkEnd w:id="27"/>
      <w:r w:rsidRPr="003F673A">
        <w:rPr>
          <w:rFonts w:ascii="Arial" w:eastAsia="Times New Roman" w:hAnsi="Arial" w:cs="Arial"/>
          <w:color w:val="000000"/>
          <w:sz w:val="18"/>
          <w:szCs w:val="18"/>
        </w:rPr>
        <w:t xml:space="preserve">Pankoff G, Overend T, Lucy D, White K. Reliability of the six-minute walk test in people with fibromyalgia. Arthritis Care Res. 2000; 13:291-5.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28" w:name="mwt29"/>
      <w:bookmarkEnd w:id="28"/>
      <w:r w:rsidRPr="003F673A">
        <w:rPr>
          <w:rFonts w:ascii="Arial" w:eastAsia="Times New Roman" w:hAnsi="Arial" w:cs="Arial"/>
          <w:color w:val="000000"/>
          <w:sz w:val="18"/>
          <w:szCs w:val="18"/>
        </w:rPr>
        <w:t xml:space="preserve">King S, Wessel J, Bhambhani Y, Maikala R, Sholter D, Maksymowych. Validity and reliability of the 6 Minute Walk in persons with fibromyalgia. J Rheumatol. 1999; 26:2233-7.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29" w:name="mwt30"/>
      <w:bookmarkEnd w:id="29"/>
      <w:r w:rsidRPr="003F673A">
        <w:rPr>
          <w:rFonts w:ascii="Arial" w:eastAsia="Times New Roman" w:hAnsi="Arial" w:cs="Arial"/>
          <w:color w:val="000000"/>
          <w:sz w:val="18"/>
          <w:szCs w:val="18"/>
        </w:rPr>
        <w:t xml:space="preserve">Langenfeld H, Schneider B, Grimm W, Beer M, Knoche M, Riegger G, et al. The six minute walk - an adequate exercise test for pacemaker patients? Pacing Clin Electrophysiol 1990; 13(12Pt2):1761-5.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30" w:name="mwt31"/>
      <w:bookmarkEnd w:id="30"/>
      <w:r w:rsidRPr="003F673A">
        <w:rPr>
          <w:rFonts w:ascii="Arial" w:eastAsia="Times New Roman" w:hAnsi="Arial" w:cs="Arial"/>
          <w:color w:val="000000"/>
          <w:sz w:val="18"/>
          <w:szCs w:val="18"/>
        </w:rPr>
        <w:t xml:space="preserve">Lipkin DP, Scriven AJ, Crake T, Poole-Wilson PA. Six minute walking test for assessing exercise capacity in chronic heart failure. BMJ. 1986; 292:653-5.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31" w:name="mwt32"/>
      <w:bookmarkEnd w:id="31"/>
      <w:r w:rsidRPr="003F673A">
        <w:rPr>
          <w:rFonts w:ascii="Arial" w:eastAsia="Times New Roman" w:hAnsi="Arial" w:cs="Arial"/>
          <w:color w:val="000000"/>
          <w:sz w:val="18"/>
          <w:szCs w:val="18"/>
        </w:rPr>
        <w:t xml:space="preserve">Schoindre Y, Meune, C, Dinh-Xuan A, Avouac J, Kahan A, Allanore Y. Lack of specificity of the 6-minute walk test as an outcome measure for patients with systemic sclerosis. J Rheumatol. 2009; 36:1481-5.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32" w:name="mwt33"/>
      <w:bookmarkEnd w:id="32"/>
      <w:r w:rsidRPr="003F673A">
        <w:rPr>
          <w:rFonts w:ascii="Arial" w:eastAsia="Times New Roman" w:hAnsi="Arial" w:cs="Arial"/>
          <w:color w:val="000000"/>
          <w:sz w:val="18"/>
          <w:szCs w:val="18"/>
        </w:rPr>
        <w:t xml:space="preserve">Faggiano P, D'Aloia A, Gualeni A, Lavatelli A, Giordano A. Assessment of oxygen uptake during the 6-minute walking test in patients with heart failure: preliminary experience with a portable device. Am Heart J. 1997; 134:203-6.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33" w:name="mwt34"/>
      <w:bookmarkEnd w:id="33"/>
      <w:r w:rsidRPr="003F673A">
        <w:rPr>
          <w:rFonts w:ascii="Arial" w:eastAsia="Times New Roman" w:hAnsi="Arial" w:cs="Arial"/>
          <w:color w:val="000000"/>
          <w:sz w:val="18"/>
          <w:szCs w:val="18"/>
        </w:rPr>
        <w:t xml:space="preserve">Guyatt GH, Thompson PJ, Berman LB, Sullivan MJ, Townsend M, Jones NL, Pugsley SO. How should we measure function in patients with chronic heart and lung disease? J Chronic Dis. 1985; 38:517-24.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34" w:name="mwt35"/>
      <w:bookmarkEnd w:id="34"/>
      <w:r w:rsidRPr="003F673A">
        <w:rPr>
          <w:rFonts w:ascii="Arial" w:eastAsia="Times New Roman" w:hAnsi="Arial" w:cs="Arial"/>
          <w:color w:val="000000"/>
          <w:sz w:val="18"/>
          <w:szCs w:val="18"/>
        </w:rPr>
        <w:t xml:space="preserve">Riley M, McParland J, Stanford CF, Nicholls DP. Oxygen consumption during corridor walks testing in chronic cardiac failure. Eur Heart J. 1992; 13:789-93.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35" w:name="mwt36"/>
      <w:bookmarkEnd w:id="35"/>
      <w:r w:rsidRPr="003F673A">
        <w:rPr>
          <w:rFonts w:ascii="Arial" w:eastAsia="Times New Roman" w:hAnsi="Arial" w:cs="Arial"/>
          <w:color w:val="000000"/>
          <w:sz w:val="18"/>
          <w:szCs w:val="18"/>
        </w:rPr>
        <w:t xml:space="preserve">Hamilton DM, Haennel RG. Validity and reliability of the 6-minute walk test in a cardiac rehabilitation population. J Card Rehabil. 2000; 20:156-64.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36" w:name="mwt37"/>
      <w:bookmarkEnd w:id="36"/>
      <w:r w:rsidRPr="003F673A">
        <w:rPr>
          <w:rFonts w:ascii="Arial" w:eastAsia="Times New Roman" w:hAnsi="Arial" w:cs="Arial"/>
          <w:color w:val="000000"/>
          <w:sz w:val="18"/>
          <w:szCs w:val="18"/>
        </w:rPr>
        <w:t xml:space="preserve">Olsson LG, Swedberg K, Clark AL, Witte KK, Cleland JGF. Six minute corridor walk test as an outcome measure for the assessment of treatment in randomized, blinded intervention trials of chronic heart failure: a systematic review. Eur Heart J. 2005; 26:778-93.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37" w:name="mwt38"/>
      <w:bookmarkEnd w:id="37"/>
      <w:r w:rsidRPr="003F673A">
        <w:rPr>
          <w:rFonts w:ascii="Arial" w:eastAsia="Times New Roman" w:hAnsi="Arial" w:cs="Arial"/>
          <w:color w:val="000000"/>
          <w:sz w:val="18"/>
          <w:szCs w:val="18"/>
        </w:rPr>
        <w:t xml:space="preserve">Tyson S, Connell L. The psychometric properties and clinical utility of measures of walking and mobility in neurological conditions: a systematic review. Clin Rehab. 2009; 23:1018-33.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38" w:name="mwt39"/>
      <w:bookmarkEnd w:id="38"/>
      <w:r w:rsidRPr="003F673A">
        <w:rPr>
          <w:rFonts w:ascii="Arial" w:eastAsia="Times New Roman" w:hAnsi="Arial" w:cs="Arial"/>
          <w:color w:val="000000"/>
          <w:sz w:val="18"/>
          <w:szCs w:val="18"/>
        </w:rPr>
        <w:t xml:space="preserve">Peacock A, Keogh A, Humbert M. Endpoints in pulmonary arterial hypertension: the role of clinical worsening. Current Opinion in Pulmonary Medicine. 2010; 16(suppl 1):S1-S9.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39" w:name="mwt40"/>
      <w:bookmarkEnd w:id="39"/>
      <w:r w:rsidRPr="003F673A">
        <w:rPr>
          <w:rFonts w:ascii="Arial" w:eastAsia="Times New Roman" w:hAnsi="Arial" w:cs="Arial"/>
          <w:color w:val="000000"/>
          <w:sz w:val="18"/>
          <w:szCs w:val="18"/>
        </w:rPr>
        <w:t xml:space="preserve">Hassan J, van der Net J, Helders PJM, Prakken BJ, Takken T. Six minute walk test in children with chronic conditions. Br J Sports Med 2010; 44:270–274. doi:270 10.1136/bjsm.2008.048512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40" w:name="mwt41"/>
      <w:bookmarkEnd w:id="40"/>
      <w:r w:rsidRPr="003F673A">
        <w:rPr>
          <w:rFonts w:ascii="Arial" w:eastAsia="Times New Roman" w:hAnsi="Arial" w:cs="Arial"/>
          <w:color w:val="000000"/>
          <w:sz w:val="18"/>
          <w:szCs w:val="18"/>
        </w:rPr>
        <w:t xml:space="preserve">Geiger R, Strasak, A, Treml B, et al. Six minute walk test in children and adolescents. J Pediatr 2007; 150:395-399.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41" w:name="mwt42"/>
      <w:bookmarkEnd w:id="41"/>
      <w:r w:rsidRPr="003F673A">
        <w:rPr>
          <w:rFonts w:ascii="Arial" w:eastAsia="Times New Roman" w:hAnsi="Arial" w:cs="Arial"/>
          <w:color w:val="000000"/>
          <w:sz w:val="18"/>
          <w:szCs w:val="18"/>
        </w:rPr>
        <w:t xml:space="preserve">Li AM, Lin J, Au JT, et al. Standard references for the six minute walk in healthy children aged 7 – 16 years. Am J Respir Crit Care Med 2007; 176; 174–180.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42" w:name="mwt43"/>
      <w:bookmarkEnd w:id="42"/>
      <w:r w:rsidRPr="003F673A">
        <w:rPr>
          <w:rFonts w:ascii="Arial" w:eastAsia="Times New Roman" w:hAnsi="Arial" w:cs="Arial"/>
          <w:color w:val="000000"/>
          <w:sz w:val="18"/>
          <w:szCs w:val="18"/>
        </w:rPr>
        <w:t xml:space="preserve">Paap E, van der Net J, Helders PJM, Takken T. Physiologic response of the six-minute walk test in children with juvenile idiopathic arthritis. Arth Care Res 2005; 53:351-356.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43" w:name="mwt44"/>
      <w:bookmarkEnd w:id="43"/>
      <w:r w:rsidRPr="003F673A">
        <w:rPr>
          <w:rFonts w:ascii="Arial" w:eastAsia="Times New Roman" w:hAnsi="Arial" w:cs="Arial"/>
          <w:color w:val="000000"/>
          <w:sz w:val="18"/>
          <w:szCs w:val="18"/>
        </w:rPr>
        <w:t xml:space="preserve">Ng, SS, Tsang WW, Cheung TH, Chung JS, To Fp, Yu PC.  Walkway length, but not turning direction, determines the six-, minute walk test distance in individuals with stroke. Arch Phys Med rehabil, 2011; 92(5):806-11.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44" w:name="mwt45"/>
      <w:bookmarkEnd w:id="44"/>
      <w:r w:rsidRPr="003F673A">
        <w:rPr>
          <w:rFonts w:ascii="Arial" w:eastAsia="Times New Roman" w:hAnsi="Arial" w:cs="Arial"/>
          <w:color w:val="000000"/>
          <w:sz w:val="18"/>
          <w:szCs w:val="18"/>
        </w:rPr>
        <w:t xml:space="preserve">Lenssen AF, Wijnen LC, Vankin DG, Van Eck BH, Berghmans DP, Roox gm.  Six-minute walking test done in a hallway or on a treadmill: How close to the two methods agree? Eur J Cardiovasc Prev Rehabilitation, 2010; 17(6):713-7.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45" w:name="mwt46"/>
      <w:bookmarkEnd w:id="45"/>
      <w:r w:rsidRPr="003F673A">
        <w:rPr>
          <w:rFonts w:ascii="Arial" w:eastAsia="Times New Roman" w:hAnsi="Arial" w:cs="Arial"/>
          <w:color w:val="000000"/>
          <w:sz w:val="18"/>
          <w:szCs w:val="18"/>
        </w:rPr>
        <w:t xml:space="preserve">Olper L, Cervi P, De Santi F, Meloni C, Gatti R.  Validation of the treadmill six-minute walk test in people following cardiac surgery.  Phys Ther, 2011; 91(4):566-76.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46" w:name="mwt47"/>
      <w:bookmarkEnd w:id="46"/>
      <w:r w:rsidRPr="003F673A">
        <w:rPr>
          <w:rFonts w:ascii="Arial" w:eastAsia="Times New Roman" w:hAnsi="Arial" w:cs="Arial"/>
          <w:color w:val="000000"/>
          <w:sz w:val="18"/>
          <w:szCs w:val="18"/>
        </w:rPr>
        <w:t xml:space="preserve">Casanova C, celli BR, Barria P, Casas A, Cote C, de Torres JP, et al. The 6-min walk distance in healthy subjects: reference standards from seven countries. Eur Respir J, 2011; 37:150-6.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47" w:name="mwt48"/>
      <w:bookmarkEnd w:id="47"/>
      <w:r w:rsidRPr="003F673A">
        <w:rPr>
          <w:rFonts w:ascii="Arial" w:eastAsia="Times New Roman" w:hAnsi="Arial" w:cs="Arial"/>
          <w:color w:val="000000"/>
          <w:sz w:val="18"/>
          <w:szCs w:val="18"/>
        </w:rPr>
        <w:t xml:space="preserve">Cataneo DC, Kobavasi S, Carvalho LR, Paccanaro RC, Cataneo AJ. Accuracy of six minute walk test, stair test, and spirometry using maximal oxygen uptake as gold standard.  Acta Cir Bras, 2010; 25(2):194-200.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48" w:name="mwt49"/>
      <w:bookmarkEnd w:id="48"/>
      <w:r w:rsidRPr="003F673A">
        <w:rPr>
          <w:rFonts w:ascii="Arial" w:eastAsia="Times New Roman" w:hAnsi="Arial" w:cs="Arial"/>
          <w:color w:val="000000"/>
          <w:sz w:val="18"/>
          <w:szCs w:val="18"/>
        </w:rPr>
        <w:t xml:space="preserve">Gremeaux V, Troisgros O, benaim S, Hannequin A, Laurent Y, Casillas JM, Benam C.  Determining the minimal clinically important difference for the six-minute walk test and the 200-meter fast-walk test during cardiac rehabilitation program in coronary artery disease patients after acute coronary syndrome. Arch Phys Med Rehabil, 201192(4):611-8.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49" w:name="mwt50"/>
      <w:bookmarkEnd w:id="49"/>
      <w:r w:rsidRPr="003F673A">
        <w:rPr>
          <w:rFonts w:ascii="Arial" w:eastAsia="Times New Roman" w:hAnsi="Arial" w:cs="Arial"/>
          <w:color w:val="000000"/>
          <w:sz w:val="18"/>
          <w:szCs w:val="18"/>
        </w:rPr>
        <w:t xml:space="preserve">De Groot jf, Takken T. The six-minute walk test in paediatric populations. Clinimetrics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50" w:name="mwt51"/>
      <w:bookmarkEnd w:id="50"/>
      <w:r w:rsidRPr="003F673A">
        <w:rPr>
          <w:rFonts w:ascii="Arial" w:eastAsia="Times New Roman" w:hAnsi="Arial" w:cs="Arial"/>
          <w:color w:val="000000"/>
          <w:sz w:val="18"/>
          <w:szCs w:val="18"/>
        </w:rPr>
        <w:t xml:space="preserve">Geiger R  Willeit J, Rummel M, hogler W, Stubbing K, Strasak A, Geiger h, Stein HI, rauchenzauner M.  Six-minute walk distance in overweight children and adolescents: effects of a weight-reducing program. J Pediatr, 2011; 158(3):447-51. </w:t>
      </w:r>
    </w:p>
    <w:p w:rsidR="003F673A" w:rsidRPr="003F673A" w:rsidRDefault="003F673A" w:rsidP="003F673A">
      <w:pPr>
        <w:numPr>
          <w:ilvl w:val="0"/>
          <w:numId w:val="6"/>
        </w:numPr>
        <w:shd w:val="clear" w:color="auto" w:fill="FFFFFF"/>
        <w:spacing w:before="96" w:after="100" w:afterAutospacing="1" w:line="216" w:lineRule="atLeast"/>
        <w:ind w:left="1128"/>
        <w:rPr>
          <w:rFonts w:ascii="Arial" w:eastAsia="Times New Roman" w:hAnsi="Arial" w:cs="Arial"/>
          <w:color w:val="000000"/>
          <w:sz w:val="18"/>
          <w:szCs w:val="18"/>
        </w:rPr>
      </w:pPr>
      <w:bookmarkStart w:id="51" w:name="mwt52"/>
      <w:bookmarkEnd w:id="51"/>
      <w:r w:rsidRPr="003F673A">
        <w:rPr>
          <w:rFonts w:ascii="Arial" w:eastAsia="Times New Roman" w:hAnsi="Arial" w:cs="Arial"/>
          <w:color w:val="000000"/>
          <w:sz w:val="18"/>
          <w:szCs w:val="18"/>
        </w:rPr>
        <w:t xml:space="preserve">Elloumi M. Makni E, Ounis QB, moalla W, zbidi A, Zaoueli M, Lac G, Tabka Z.  Six-minute walkingtest and the assessment of cardiorespiiratory responses during weight-loss programmes in obese children. Physiother Res, 2011; 16(1):32-42. </w:t>
      </w:r>
    </w:p>
    <w:p w:rsidR="003F673A" w:rsidRPr="003F673A" w:rsidRDefault="003F673A" w:rsidP="003F673A">
      <w:pPr>
        <w:shd w:val="clear" w:color="auto" w:fill="FFFFFF"/>
        <w:spacing w:before="100" w:beforeAutospacing="1" w:after="120" w:line="216" w:lineRule="atLeast"/>
        <w:rPr>
          <w:rFonts w:ascii="Arial" w:eastAsia="Times New Roman" w:hAnsi="Arial" w:cs="Arial"/>
          <w:color w:val="000000"/>
          <w:sz w:val="18"/>
          <w:szCs w:val="18"/>
        </w:rPr>
      </w:pPr>
      <w:r w:rsidRPr="003F673A">
        <w:rPr>
          <w:rFonts w:ascii="Arial" w:eastAsia="Times New Roman" w:hAnsi="Arial" w:cs="Arial"/>
          <w:color w:val="000000"/>
          <w:sz w:val="18"/>
          <w:szCs w:val="18"/>
        </w:rPr>
        <w:t>Revised October 2011 by ARHP Research Committee</w:t>
      </w:r>
    </w:p>
    <w:p w:rsidR="003F673A" w:rsidRPr="003F673A" w:rsidRDefault="003F673A" w:rsidP="003F673A">
      <w:pPr>
        <w:shd w:val="clear" w:color="auto" w:fill="FFFFFF"/>
        <w:spacing w:before="100" w:beforeAutospacing="1" w:after="120" w:line="216" w:lineRule="atLeast"/>
        <w:jc w:val="right"/>
        <w:rPr>
          <w:rFonts w:ascii="Arial" w:eastAsia="Times New Roman" w:hAnsi="Arial" w:cs="Arial"/>
          <w:color w:val="000000"/>
          <w:sz w:val="18"/>
          <w:szCs w:val="18"/>
        </w:rPr>
      </w:pPr>
      <w:hyperlink r:id="rId116" w:history="1">
        <w:r w:rsidRPr="003F673A">
          <w:rPr>
            <w:rFonts w:ascii="Arial" w:eastAsia="Times New Roman" w:hAnsi="Arial" w:cs="Arial"/>
            <w:b/>
            <w:bCs/>
            <w:color w:val="176791"/>
            <w:sz w:val="18"/>
            <w:szCs w:val="18"/>
            <w:u w:val="single"/>
          </w:rPr>
          <w:t>Previous</w:t>
        </w:r>
      </w:hyperlink>
      <w:r w:rsidRPr="003F673A">
        <w:rPr>
          <w:rFonts w:ascii="Arial" w:eastAsia="Times New Roman" w:hAnsi="Arial" w:cs="Arial"/>
          <w:color w:val="000000"/>
          <w:sz w:val="18"/>
          <w:szCs w:val="18"/>
        </w:rPr>
        <w:t xml:space="preserve"> | </w:t>
      </w:r>
      <w:hyperlink r:id="rId117" w:history="1">
        <w:r w:rsidRPr="003F673A">
          <w:rPr>
            <w:rFonts w:ascii="Arial" w:eastAsia="Times New Roman" w:hAnsi="Arial" w:cs="Arial"/>
            <w:b/>
            <w:bCs/>
            <w:color w:val="176791"/>
            <w:sz w:val="18"/>
            <w:szCs w:val="18"/>
            <w:u w:val="single"/>
          </w:rPr>
          <w:t>Index</w:t>
        </w:r>
      </w:hyperlink>
      <w:r w:rsidRPr="003F673A">
        <w:rPr>
          <w:rFonts w:ascii="Arial" w:eastAsia="Times New Roman" w:hAnsi="Arial" w:cs="Arial"/>
          <w:color w:val="000000"/>
          <w:sz w:val="18"/>
          <w:szCs w:val="18"/>
        </w:rPr>
        <w:t xml:space="preserve"> | </w:t>
      </w:r>
      <w:hyperlink r:id="rId118" w:history="1">
        <w:r w:rsidRPr="003F673A">
          <w:rPr>
            <w:rFonts w:ascii="Arial" w:eastAsia="Times New Roman" w:hAnsi="Arial" w:cs="Arial"/>
            <w:b/>
            <w:bCs/>
            <w:color w:val="176791"/>
            <w:sz w:val="18"/>
            <w:szCs w:val="18"/>
            <w:u w:val="single"/>
          </w:rPr>
          <w:t>Next</w:t>
        </w:r>
      </w:hyperlink>
    </w:p>
    <w:p w:rsidR="003F673A" w:rsidRPr="003F673A" w:rsidRDefault="003F673A" w:rsidP="003F673A">
      <w:pPr>
        <w:shd w:val="clear" w:color="auto" w:fill="7C0040"/>
        <w:spacing w:before="240" w:after="48" w:line="240" w:lineRule="auto"/>
        <w:outlineLvl w:val="2"/>
        <w:rPr>
          <w:rFonts w:ascii="Arial" w:eastAsia="Times New Roman" w:hAnsi="Arial" w:cs="Arial"/>
          <w:b/>
          <w:bCs/>
          <w:color w:val="FFFFFF"/>
          <w:sz w:val="19"/>
          <w:szCs w:val="19"/>
        </w:rPr>
      </w:pPr>
      <w:r w:rsidRPr="003F673A">
        <w:rPr>
          <w:rFonts w:ascii="Arial" w:eastAsia="Times New Roman" w:hAnsi="Arial" w:cs="Arial"/>
          <w:b/>
          <w:bCs/>
          <w:color w:val="FFFFFF"/>
          <w:sz w:val="19"/>
          <w:szCs w:val="19"/>
        </w:rPr>
        <w:t>Information for Academic Researchers</w:t>
      </w:r>
    </w:p>
    <w:p w:rsidR="003F673A" w:rsidRPr="003F673A" w:rsidRDefault="003F673A" w:rsidP="003F673A">
      <w:pPr>
        <w:shd w:val="clear" w:color="auto" w:fill="7C0040"/>
        <w:spacing w:before="100" w:beforeAutospacing="1" w:after="100" w:afterAutospacing="1" w:line="336" w:lineRule="atLeast"/>
        <w:rPr>
          <w:rFonts w:ascii="Arial" w:eastAsia="Times New Roman" w:hAnsi="Arial" w:cs="Arial"/>
          <w:color w:val="FFFFFF"/>
          <w:sz w:val="14"/>
          <w:szCs w:val="14"/>
        </w:rPr>
      </w:pPr>
      <w:r w:rsidRPr="003F673A">
        <w:rPr>
          <w:rFonts w:ascii="Arial" w:eastAsia="Times New Roman" w:hAnsi="Arial" w:cs="Arial"/>
          <w:color w:val="FFFFFF"/>
          <w:sz w:val="14"/>
          <w:szCs w:val="14"/>
        </w:rPr>
        <w:t>Are you looking for information for academic researchers?</w:t>
      </w:r>
    </w:p>
    <w:p w:rsidR="003F673A" w:rsidRPr="003F673A" w:rsidRDefault="003F673A" w:rsidP="003F673A">
      <w:pPr>
        <w:shd w:val="clear" w:color="auto" w:fill="7C0040"/>
        <w:spacing w:before="100" w:beforeAutospacing="1" w:after="100" w:afterAutospacing="1" w:line="336" w:lineRule="atLeast"/>
        <w:rPr>
          <w:rFonts w:ascii="Arial" w:eastAsia="Times New Roman" w:hAnsi="Arial" w:cs="Arial"/>
          <w:color w:val="FFFFFF"/>
          <w:sz w:val="14"/>
          <w:szCs w:val="14"/>
        </w:rPr>
      </w:pPr>
      <w:hyperlink r:id="rId119" w:history="1">
        <w:r w:rsidRPr="003F673A">
          <w:rPr>
            <w:rFonts w:ascii="Arial" w:eastAsia="Times New Roman" w:hAnsi="Arial" w:cs="Arial"/>
            <w:color w:val="FFF205"/>
            <w:sz w:val="14"/>
            <w:szCs w:val="14"/>
          </w:rPr>
          <w:t>» click here</w:t>
        </w:r>
      </w:hyperlink>
    </w:p>
    <w:p w:rsidR="003F673A" w:rsidRPr="003F673A" w:rsidRDefault="003F673A" w:rsidP="003F673A">
      <w:pPr>
        <w:shd w:val="clear" w:color="auto" w:fill="FFFFFF"/>
        <w:spacing w:before="100" w:beforeAutospacing="1" w:after="100" w:afterAutospacing="1" w:line="216" w:lineRule="atLeast"/>
        <w:jc w:val="center"/>
        <w:rPr>
          <w:rFonts w:ascii="Arial" w:eastAsia="Times New Roman" w:hAnsi="Arial" w:cs="Arial"/>
          <w:color w:val="000000"/>
          <w:sz w:val="18"/>
          <w:szCs w:val="18"/>
        </w:rPr>
      </w:pPr>
      <w:hyperlink r:id="rId120" w:history="1">
        <w:r w:rsidRPr="003F673A">
          <w:rPr>
            <w:rFonts w:ascii="Arial" w:eastAsia="Times New Roman" w:hAnsi="Arial" w:cs="Arial"/>
            <w:caps/>
            <w:color w:val="000000"/>
            <w:sz w:val="15"/>
            <w:szCs w:val="15"/>
            <w:u w:val="single"/>
          </w:rPr>
          <w:t>Sitemap</w:t>
        </w:r>
      </w:hyperlink>
      <w:r w:rsidRPr="003F673A">
        <w:rPr>
          <w:rFonts w:ascii="Arial" w:eastAsia="Times New Roman" w:hAnsi="Arial" w:cs="Arial"/>
          <w:color w:val="000000"/>
          <w:sz w:val="18"/>
          <w:szCs w:val="18"/>
        </w:rPr>
        <w:t xml:space="preserve"> | </w:t>
      </w:r>
      <w:hyperlink r:id="rId121" w:history="1">
        <w:r w:rsidRPr="003F673A">
          <w:rPr>
            <w:rFonts w:ascii="Arial" w:eastAsia="Times New Roman" w:hAnsi="Arial" w:cs="Arial"/>
            <w:caps/>
            <w:color w:val="000000"/>
            <w:sz w:val="15"/>
            <w:szCs w:val="15"/>
            <w:u w:val="single"/>
          </w:rPr>
          <w:t>Privacy</w:t>
        </w:r>
      </w:hyperlink>
      <w:r w:rsidRPr="003F673A">
        <w:rPr>
          <w:rFonts w:ascii="Arial" w:eastAsia="Times New Roman" w:hAnsi="Arial" w:cs="Arial"/>
          <w:color w:val="000000"/>
          <w:sz w:val="18"/>
          <w:szCs w:val="18"/>
        </w:rPr>
        <w:t xml:space="preserve"> | </w:t>
      </w:r>
      <w:hyperlink r:id="rId122" w:history="1">
        <w:r w:rsidRPr="003F673A">
          <w:rPr>
            <w:rFonts w:ascii="Arial" w:eastAsia="Times New Roman" w:hAnsi="Arial" w:cs="Arial"/>
            <w:caps/>
            <w:color w:val="000000"/>
            <w:sz w:val="15"/>
            <w:szCs w:val="15"/>
            <w:u w:val="single"/>
          </w:rPr>
          <w:t>Newsroom</w:t>
        </w:r>
      </w:hyperlink>
      <w:r w:rsidRPr="003F673A">
        <w:rPr>
          <w:rFonts w:ascii="Arial" w:eastAsia="Times New Roman" w:hAnsi="Arial" w:cs="Arial"/>
          <w:color w:val="000000"/>
          <w:sz w:val="18"/>
          <w:szCs w:val="18"/>
        </w:rPr>
        <w:t xml:space="preserve"> | </w:t>
      </w:r>
      <w:hyperlink r:id="rId123" w:history="1">
        <w:r w:rsidRPr="003F673A">
          <w:rPr>
            <w:rFonts w:ascii="Arial" w:eastAsia="Times New Roman" w:hAnsi="Arial" w:cs="Arial"/>
            <w:caps/>
            <w:color w:val="000000"/>
            <w:sz w:val="15"/>
            <w:szCs w:val="15"/>
            <w:u w:val="single"/>
          </w:rPr>
          <w:t>Contact</w:t>
        </w:r>
      </w:hyperlink>
      <w:r w:rsidRPr="003F673A">
        <w:rPr>
          <w:rFonts w:ascii="Arial" w:eastAsia="Times New Roman" w:hAnsi="Arial" w:cs="Arial"/>
          <w:color w:val="000000"/>
          <w:sz w:val="18"/>
          <w:szCs w:val="18"/>
        </w:rPr>
        <w:t xml:space="preserve"> | ©2011</w:t>
      </w:r>
      <w:r w:rsidRPr="003F673A">
        <w:rPr>
          <w:rFonts w:ascii="Arial" w:eastAsia="Times New Roman" w:hAnsi="Arial" w:cs="Arial"/>
          <w:color w:val="000000"/>
          <w:sz w:val="18"/>
          <w:szCs w:val="18"/>
        </w:rPr>
        <w:br/>
      </w:r>
      <w:r w:rsidRPr="003F673A">
        <w:rPr>
          <w:rFonts w:ascii="Arial" w:eastAsia="Times New Roman" w:hAnsi="Arial" w:cs="Arial"/>
          <w:b/>
          <w:bCs/>
          <w:color w:val="000000"/>
          <w:sz w:val="18"/>
        </w:rPr>
        <w:t>Get Social</w:t>
      </w:r>
      <w:r w:rsidRPr="003F673A">
        <w:rPr>
          <w:rFonts w:ascii="Arial" w:eastAsia="Times New Roman" w:hAnsi="Arial" w:cs="Arial"/>
          <w:color w:val="000000"/>
          <w:sz w:val="18"/>
          <w:szCs w:val="18"/>
        </w:rPr>
        <w:t xml:space="preserve"> </w:t>
      </w:r>
      <w:r>
        <w:rPr>
          <w:rFonts w:ascii="Arial" w:eastAsia="Times New Roman" w:hAnsi="Arial" w:cs="Arial"/>
          <w:caps/>
          <w:noProof/>
          <w:color w:val="000000"/>
          <w:sz w:val="15"/>
          <w:szCs w:val="15"/>
        </w:rPr>
        <w:drawing>
          <wp:inline distT="0" distB="0" distL="0" distR="0">
            <wp:extent cx="190500" cy="190500"/>
            <wp:effectExtent l="0" t="0" r="0" b="0"/>
            <wp:docPr id="5" name="Picture 5" descr="http://www.rheumatology.org/images/asm10/facebook.png">
              <a:hlinkClick xmlns:a="http://schemas.openxmlformats.org/drawingml/2006/main" r:id="rId1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heumatology.org/images/asm10/facebook.png">
                      <a:hlinkClick r:id="rId124" tgtFrame="_blank"/>
                    </pic:cNvPr>
                    <pic:cNvPicPr>
                      <a:picLocks noChangeAspect="1" noChangeArrowheads="1"/>
                    </pic:cNvPicPr>
                  </pic:nvPicPr>
                  <pic:blipFill>
                    <a:blip r:embed="rId12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3F673A">
        <w:rPr>
          <w:rFonts w:ascii="Arial" w:eastAsia="Times New Roman" w:hAnsi="Arial" w:cs="Arial"/>
          <w:color w:val="000000"/>
          <w:sz w:val="18"/>
          <w:szCs w:val="18"/>
        </w:rPr>
        <w:t xml:space="preserve">  </w:t>
      </w:r>
      <w:r>
        <w:rPr>
          <w:rFonts w:ascii="Arial" w:eastAsia="Times New Roman" w:hAnsi="Arial" w:cs="Arial"/>
          <w:caps/>
          <w:noProof/>
          <w:color w:val="000000"/>
          <w:sz w:val="15"/>
          <w:szCs w:val="15"/>
        </w:rPr>
        <w:drawing>
          <wp:inline distT="0" distB="0" distL="0" distR="0">
            <wp:extent cx="190500" cy="190500"/>
            <wp:effectExtent l="0" t="0" r="0" b="0"/>
            <wp:docPr id="6" name="Picture 6" descr="http://www.rheumatology.org/images/asm10/twitter.png">
              <a:hlinkClick xmlns:a="http://schemas.openxmlformats.org/drawingml/2006/main" r:id="rId1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heumatology.org/images/asm10/twitter.png">
                      <a:hlinkClick r:id="rId126" tgtFrame="_blank"/>
                    </pic:cNvPr>
                    <pic:cNvPicPr>
                      <a:picLocks noChangeAspect="1" noChangeArrowheads="1"/>
                    </pic:cNvPicPr>
                  </pic:nvPicPr>
                  <pic:blipFill>
                    <a:blip r:embed="rId12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3F673A">
        <w:rPr>
          <w:rFonts w:ascii="Arial" w:eastAsia="Times New Roman" w:hAnsi="Arial" w:cs="Arial"/>
          <w:color w:val="000000"/>
          <w:sz w:val="18"/>
          <w:szCs w:val="18"/>
        </w:rPr>
        <w:t xml:space="preserve">  </w:t>
      </w:r>
      <w:r>
        <w:rPr>
          <w:rFonts w:ascii="Arial" w:eastAsia="Times New Roman" w:hAnsi="Arial" w:cs="Arial"/>
          <w:caps/>
          <w:noProof/>
          <w:color w:val="000000"/>
          <w:sz w:val="15"/>
          <w:szCs w:val="15"/>
        </w:rPr>
        <w:drawing>
          <wp:inline distT="0" distB="0" distL="0" distR="0">
            <wp:extent cx="190500" cy="190500"/>
            <wp:effectExtent l="0" t="0" r="0" b="0"/>
            <wp:docPr id="7" name="Picture 7" descr="http://www.rheumatology.org/images/asm10/youtube.png">
              <a:hlinkClick xmlns:a="http://schemas.openxmlformats.org/drawingml/2006/main" r:id="rId1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heumatology.org/images/asm10/youtube.png">
                      <a:hlinkClick r:id="rId128" tgtFrame="_blank"/>
                    </pic:cNvPr>
                    <pic:cNvPicPr>
                      <a:picLocks noChangeAspect="1" noChangeArrowheads="1"/>
                    </pic:cNvPicPr>
                  </pic:nvPicPr>
                  <pic:blipFill>
                    <a:blip r:embed="rId12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3F673A">
        <w:rPr>
          <w:rFonts w:ascii="Arial" w:eastAsia="Times New Roman" w:hAnsi="Arial" w:cs="Arial"/>
          <w:color w:val="000000"/>
          <w:sz w:val="18"/>
          <w:szCs w:val="18"/>
        </w:rPr>
        <w:t xml:space="preserve">  </w:t>
      </w:r>
      <w:r>
        <w:rPr>
          <w:rFonts w:ascii="Arial" w:eastAsia="Times New Roman" w:hAnsi="Arial" w:cs="Arial"/>
          <w:caps/>
          <w:noProof/>
          <w:color w:val="000000"/>
          <w:sz w:val="15"/>
          <w:szCs w:val="15"/>
        </w:rPr>
        <w:drawing>
          <wp:inline distT="0" distB="0" distL="0" distR="0">
            <wp:extent cx="190500" cy="190500"/>
            <wp:effectExtent l="0" t="0" r="0" b="0"/>
            <wp:docPr id="8" name="Picture 8" descr="http://www.rheumatology.org/images/asm10/flickr.png">
              <a:hlinkClick xmlns:a="http://schemas.openxmlformats.org/drawingml/2006/main" r:id="rId1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heumatology.org/images/asm10/flickr.png">
                      <a:hlinkClick r:id="rId130" tgtFrame="_blank"/>
                    </pic:cNvPr>
                    <pic:cNvPicPr>
                      <a:picLocks noChangeAspect="1" noChangeArrowheads="1"/>
                    </pic:cNvPicPr>
                  </pic:nvPicPr>
                  <pic:blipFill>
                    <a:blip r:embed="rId13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AD3DDA" w:rsidRDefault="003F673A" w:rsidP="003F673A">
      <w:r w:rsidRPr="003F673A">
        <w:rPr>
          <w:rFonts w:ascii="Arial" w:eastAsia="Times New Roman" w:hAnsi="Arial" w:cs="Arial"/>
          <w:color w:val="000000"/>
          <w:sz w:val="18"/>
          <w:szCs w:val="18"/>
        </w:rPr>
        <w:pict/>
      </w:r>
    </w:p>
    <w:sectPr w:rsidR="00AD3DDA" w:rsidSect="00AD3D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4DFB"/>
    <w:multiLevelType w:val="multilevel"/>
    <w:tmpl w:val="A38A5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136E8F"/>
    <w:multiLevelType w:val="multilevel"/>
    <w:tmpl w:val="6490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8A71B3"/>
    <w:multiLevelType w:val="multilevel"/>
    <w:tmpl w:val="77A0A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5C5DFA"/>
    <w:multiLevelType w:val="multilevel"/>
    <w:tmpl w:val="1484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156383"/>
    <w:multiLevelType w:val="multilevel"/>
    <w:tmpl w:val="C5BC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1F18A1"/>
    <w:multiLevelType w:val="multilevel"/>
    <w:tmpl w:val="030A0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F673A"/>
    <w:rsid w:val="000069A6"/>
    <w:rsid w:val="00020CE8"/>
    <w:rsid w:val="00042B82"/>
    <w:rsid w:val="00072675"/>
    <w:rsid w:val="0008575B"/>
    <w:rsid w:val="000C5F0B"/>
    <w:rsid w:val="00161226"/>
    <w:rsid w:val="00165D97"/>
    <w:rsid w:val="001916FA"/>
    <w:rsid w:val="00242B90"/>
    <w:rsid w:val="00263803"/>
    <w:rsid w:val="0028047C"/>
    <w:rsid w:val="002945E5"/>
    <w:rsid w:val="002C0EFB"/>
    <w:rsid w:val="002F041F"/>
    <w:rsid w:val="002F1872"/>
    <w:rsid w:val="003258D8"/>
    <w:rsid w:val="00342764"/>
    <w:rsid w:val="00347B20"/>
    <w:rsid w:val="00360CC7"/>
    <w:rsid w:val="00367E5D"/>
    <w:rsid w:val="003B6AF8"/>
    <w:rsid w:val="003E5210"/>
    <w:rsid w:val="003F673A"/>
    <w:rsid w:val="00422BB8"/>
    <w:rsid w:val="00434BFF"/>
    <w:rsid w:val="004447B5"/>
    <w:rsid w:val="004904F4"/>
    <w:rsid w:val="004920D7"/>
    <w:rsid w:val="00506CBE"/>
    <w:rsid w:val="00580D1C"/>
    <w:rsid w:val="00612711"/>
    <w:rsid w:val="006205AE"/>
    <w:rsid w:val="0066386C"/>
    <w:rsid w:val="006E3CC2"/>
    <w:rsid w:val="006F3B5F"/>
    <w:rsid w:val="00700046"/>
    <w:rsid w:val="008559C3"/>
    <w:rsid w:val="0089798B"/>
    <w:rsid w:val="0095378F"/>
    <w:rsid w:val="00A40181"/>
    <w:rsid w:val="00A615ED"/>
    <w:rsid w:val="00A65AF8"/>
    <w:rsid w:val="00A73935"/>
    <w:rsid w:val="00A75D5C"/>
    <w:rsid w:val="00AB075B"/>
    <w:rsid w:val="00AD3DDA"/>
    <w:rsid w:val="00B928B5"/>
    <w:rsid w:val="00C8608A"/>
    <w:rsid w:val="00D25CC9"/>
    <w:rsid w:val="00D55CFF"/>
    <w:rsid w:val="00ED4553"/>
    <w:rsid w:val="00EE5547"/>
    <w:rsid w:val="00F82D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DDA"/>
  </w:style>
  <w:style w:type="paragraph" w:styleId="Heading1">
    <w:name w:val="heading 1"/>
    <w:basedOn w:val="Normal"/>
    <w:link w:val="Heading1Char"/>
    <w:uiPriority w:val="9"/>
    <w:qFormat/>
    <w:rsid w:val="003F67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73A"/>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3F673A"/>
    <w:rPr>
      <w:i/>
      <w:iCs/>
    </w:rPr>
  </w:style>
  <w:style w:type="character" w:styleId="Strong">
    <w:name w:val="Strong"/>
    <w:basedOn w:val="DefaultParagraphFont"/>
    <w:uiPriority w:val="22"/>
    <w:qFormat/>
    <w:rsid w:val="003F673A"/>
    <w:rPr>
      <w:b/>
      <w:bCs/>
    </w:rPr>
  </w:style>
  <w:style w:type="paragraph" w:styleId="z-TopofForm">
    <w:name w:val="HTML Top of Form"/>
    <w:basedOn w:val="Normal"/>
    <w:next w:val="Normal"/>
    <w:link w:val="z-TopofFormChar"/>
    <w:hidden/>
    <w:uiPriority w:val="99"/>
    <w:semiHidden/>
    <w:unhideWhenUsed/>
    <w:rsid w:val="003F673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F673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F673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F673A"/>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3F6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7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7118491">
      <w:marLeft w:val="0"/>
      <w:marRight w:val="0"/>
      <w:marTop w:val="0"/>
      <w:marBottom w:val="0"/>
      <w:divBdr>
        <w:top w:val="none" w:sz="0" w:space="0" w:color="auto"/>
        <w:left w:val="none" w:sz="0" w:space="0" w:color="auto"/>
        <w:bottom w:val="none" w:sz="0" w:space="0" w:color="auto"/>
        <w:right w:val="none" w:sz="0" w:space="0" w:color="auto"/>
      </w:divBdr>
      <w:divsChild>
        <w:div w:id="1786734502">
          <w:marLeft w:val="0"/>
          <w:marRight w:val="0"/>
          <w:marTop w:val="0"/>
          <w:marBottom w:val="0"/>
          <w:divBdr>
            <w:top w:val="none" w:sz="0" w:space="0" w:color="auto"/>
            <w:left w:val="none" w:sz="0" w:space="0" w:color="auto"/>
            <w:bottom w:val="none" w:sz="0" w:space="0" w:color="auto"/>
            <w:right w:val="none" w:sz="0" w:space="0" w:color="auto"/>
          </w:divBdr>
          <w:divsChild>
            <w:div w:id="804664744">
              <w:marLeft w:val="0"/>
              <w:marRight w:val="0"/>
              <w:marTop w:val="0"/>
              <w:marBottom w:val="0"/>
              <w:divBdr>
                <w:top w:val="none" w:sz="0" w:space="0" w:color="auto"/>
                <w:left w:val="none" w:sz="0" w:space="0" w:color="auto"/>
                <w:bottom w:val="none" w:sz="0" w:space="0" w:color="auto"/>
                <w:right w:val="none" w:sz="0" w:space="0" w:color="auto"/>
              </w:divBdr>
            </w:div>
            <w:div w:id="485123973">
              <w:marLeft w:val="0"/>
              <w:marRight w:val="0"/>
              <w:marTop w:val="0"/>
              <w:marBottom w:val="0"/>
              <w:divBdr>
                <w:top w:val="none" w:sz="0" w:space="0" w:color="auto"/>
                <w:left w:val="none" w:sz="0" w:space="0" w:color="auto"/>
                <w:bottom w:val="none" w:sz="0" w:space="0" w:color="auto"/>
                <w:right w:val="none" w:sz="0" w:space="0" w:color="auto"/>
              </w:divBdr>
              <w:divsChild>
                <w:div w:id="1912350690">
                  <w:marLeft w:val="0"/>
                  <w:marRight w:val="0"/>
                  <w:marTop w:val="0"/>
                  <w:marBottom w:val="0"/>
                  <w:divBdr>
                    <w:top w:val="none" w:sz="0" w:space="0" w:color="auto"/>
                    <w:left w:val="none" w:sz="0" w:space="0" w:color="auto"/>
                    <w:bottom w:val="none" w:sz="0" w:space="0" w:color="auto"/>
                    <w:right w:val="none" w:sz="0" w:space="0" w:color="auto"/>
                  </w:divBdr>
                  <w:divsChild>
                    <w:div w:id="6744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0907">
              <w:marLeft w:val="0"/>
              <w:marRight w:val="0"/>
              <w:marTop w:val="0"/>
              <w:marBottom w:val="0"/>
              <w:divBdr>
                <w:top w:val="none" w:sz="0" w:space="0" w:color="auto"/>
                <w:left w:val="none" w:sz="0" w:space="0" w:color="auto"/>
                <w:bottom w:val="none" w:sz="0" w:space="0" w:color="auto"/>
                <w:right w:val="none" w:sz="0" w:space="0" w:color="auto"/>
              </w:divBdr>
            </w:div>
            <w:div w:id="126751971">
              <w:marLeft w:val="0"/>
              <w:marRight w:val="0"/>
              <w:marTop w:val="0"/>
              <w:marBottom w:val="0"/>
              <w:divBdr>
                <w:top w:val="none" w:sz="0" w:space="0" w:color="auto"/>
                <w:left w:val="none" w:sz="0" w:space="0" w:color="auto"/>
                <w:bottom w:val="none" w:sz="0" w:space="0" w:color="auto"/>
                <w:right w:val="none" w:sz="0" w:space="0" w:color="auto"/>
              </w:divBdr>
            </w:div>
            <w:div w:id="1169053707">
              <w:marLeft w:val="0"/>
              <w:marRight w:val="0"/>
              <w:marTop w:val="300"/>
              <w:marBottom w:val="0"/>
              <w:divBdr>
                <w:top w:val="none" w:sz="0" w:space="0" w:color="auto"/>
                <w:left w:val="none" w:sz="0" w:space="0" w:color="auto"/>
                <w:bottom w:val="none" w:sz="0" w:space="0" w:color="auto"/>
                <w:right w:val="none" w:sz="0" w:space="0" w:color="auto"/>
              </w:divBdr>
            </w:div>
            <w:div w:id="306016259">
              <w:marLeft w:val="0"/>
              <w:marRight w:val="0"/>
              <w:marTop w:val="300"/>
              <w:marBottom w:val="144"/>
              <w:divBdr>
                <w:top w:val="none" w:sz="0" w:space="0" w:color="auto"/>
                <w:left w:val="none" w:sz="0" w:space="0" w:color="auto"/>
                <w:bottom w:val="single" w:sz="18" w:space="4" w:color="7C0040"/>
                <w:right w:val="none" w:sz="0" w:space="0" w:color="auto"/>
              </w:divBdr>
              <w:divsChild>
                <w:div w:id="769351060">
                  <w:marLeft w:val="0"/>
                  <w:marRight w:val="0"/>
                  <w:marTop w:val="0"/>
                  <w:marBottom w:val="0"/>
                  <w:divBdr>
                    <w:top w:val="none" w:sz="0" w:space="0" w:color="auto"/>
                    <w:left w:val="none" w:sz="0" w:space="0" w:color="auto"/>
                    <w:bottom w:val="none" w:sz="0" w:space="0" w:color="auto"/>
                    <w:right w:val="none" w:sz="0" w:space="0" w:color="auto"/>
                  </w:divBdr>
                </w:div>
              </w:divsChild>
            </w:div>
            <w:div w:id="1075905226">
              <w:marLeft w:val="0"/>
              <w:marRight w:val="0"/>
              <w:marTop w:val="0"/>
              <w:marBottom w:val="0"/>
              <w:divBdr>
                <w:top w:val="none" w:sz="0" w:space="0" w:color="auto"/>
                <w:left w:val="none" w:sz="0" w:space="0" w:color="auto"/>
                <w:bottom w:val="none" w:sz="0" w:space="0" w:color="auto"/>
                <w:right w:val="none" w:sz="0" w:space="0" w:color="auto"/>
              </w:divBdr>
            </w:div>
            <w:div w:id="2052874512">
              <w:marLeft w:val="0"/>
              <w:marRight w:val="0"/>
              <w:marTop w:val="0"/>
              <w:marBottom w:val="0"/>
              <w:divBdr>
                <w:top w:val="none" w:sz="0" w:space="0" w:color="auto"/>
                <w:left w:val="none" w:sz="0" w:space="0" w:color="auto"/>
                <w:bottom w:val="none" w:sz="0" w:space="0" w:color="auto"/>
                <w:right w:val="none" w:sz="0" w:space="0" w:color="auto"/>
              </w:divBdr>
            </w:div>
            <w:div w:id="1178931684">
              <w:marLeft w:val="0"/>
              <w:marRight w:val="0"/>
              <w:marTop w:val="600"/>
              <w:marBottom w:val="0"/>
              <w:divBdr>
                <w:top w:val="single" w:sz="24" w:space="6" w:color="7C0040"/>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rheumatology.org/membership/index.asp" TargetMode="External"/><Relationship Id="rId117" Type="http://schemas.openxmlformats.org/officeDocument/2006/relationships/hyperlink" Target="http://www.rheumatology.org/practice/clinical/clinicianresearchers/outcomes-instrumentation/index.asp" TargetMode="External"/><Relationship Id="rId21" Type="http://schemas.openxmlformats.org/officeDocument/2006/relationships/control" Target="activeX/activeX5.xml"/><Relationship Id="rId42" Type="http://schemas.openxmlformats.org/officeDocument/2006/relationships/hyperlink" Target="http://www.rheumatology.org/practice/clinical/forms/index.asp" TargetMode="External"/><Relationship Id="rId47" Type="http://schemas.openxmlformats.org/officeDocument/2006/relationships/hyperlink" Target="http://www.rheumatology.org/practice/clinical/quality/index.asp" TargetMode="External"/><Relationship Id="rId63" Type="http://schemas.openxmlformats.org/officeDocument/2006/relationships/hyperlink" Target="http://www.rheumatology.org/practice/news.asp" TargetMode="External"/><Relationship Id="rId68" Type="http://schemas.openxmlformats.org/officeDocument/2006/relationships/hyperlink" Target="http://www.rheumatology.org/practice/clinical/clinicianresearchers/outcomes-instrumentation/6MWT.asp" TargetMode="External"/><Relationship Id="rId84" Type="http://schemas.openxmlformats.org/officeDocument/2006/relationships/hyperlink" Target="http://www.rheumatology.org/practice/clinical/clinicianresearchers/outcomes-instrumentation/6MWT.asp" TargetMode="External"/><Relationship Id="rId89" Type="http://schemas.openxmlformats.org/officeDocument/2006/relationships/hyperlink" Target="http://www.rheumatology.org/practice/clinical/clinicianresearchers/outcomes-instrumentation/6MWT.asp" TargetMode="External"/><Relationship Id="rId112" Type="http://schemas.openxmlformats.org/officeDocument/2006/relationships/hyperlink" Target="http://www.rheumatology.org/practice/clinical/clinicianresearchers/outcomes-instrumentation/6MWT.asp" TargetMode="External"/><Relationship Id="rId133" Type="http://schemas.openxmlformats.org/officeDocument/2006/relationships/theme" Target="theme/theme1.xml"/><Relationship Id="rId16" Type="http://schemas.openxmlformats.org/officeDocument/2006/relationships/image" Target="media/image4.wmf"/><Relationship Id="rId107" Type="http://schemas.openxmlformats.org/officeDocument/2006/relationships/hyperlink" Target="http://www.rheumatology.org/practice/clinical/clinicianresearchers/outcomes-instrumentation/6MWT.asp" TargetMode="External"/><Relationship Id="rId11" Type="http://schemas.openxmlformats.org/officeDocument/2006/relationships/hyperlink" Target="http://www.rheumatology.org/myprofile/index.asp" TargetMode="External"/><Relationship Id="rId32" Type="http://schemas.openxmlformats.org/officeDocument/2006/relationships/hyperlink" Target="http://www.rheumatology.org/index.asp" TargetMode="External"/><Relationship Id="rId37" Type="http://schemas.openxmlformats.org/officeDocument/2006/relationships/hyperlink" Target="http://www.rheumatology.org/practice/clinical/clinicianresearchers/outcomes-instrumentation/6MWT.asp" TargetMode="External"/><Relationship Id="rId53" Type="http://schemas.openxmlformats.org/officeDocument/2006/relationships/hyperlink" Target="http://www.rheumatology.org/practice/office/documentation/index.asp" TargetMode="External"/><Relationship Id="rId58" Type="http://schemas.openxmlformats.org/officeDocument/2006/relationships/hyperlink" Target="http://www.rheumatology.org/practice/office/legal/index.asp" TargetMode="External"/><Relationship Id="rId74" Type="http://schemas.openxmlformats.org/officeDocument/2006/relationships/hyperlink" Target="http://www.rheumatology.org/practice/clinical/clinicianresearchers/outcomes-instrumentation/6MWT.asp" TargetMode="External"/><Relationship Id="rId79" Type="http://schemas.openxmlformats.org/officeDocument/2006/relationships/hyperlink" Target="http://www.rheumatology.org/practice/clinical/clinicianresearchers/outcomes-instrumentation/6MWT.asp" TargetMode="External"/><Relationship Id="rId102" Type="http://schemas.openxmlformats.org/officeDocument/2006/relationships/hyperlink" Target="http://www.rheumatology.org/practice/clinical/clinicianresearchers/outcomes-instrumentation/6MWT.asp" TargetMode="External"/><Relationship Id="rId123" Type="http://schemas.openxmlformats.org/officeDocument/2006/relationships/hyperlink" Target="http://www.rheumatology.org/contact.asp" TargetMode="External"/><Relationship Id="rId128" Type="http://schemas.openxmlformats.org/officeDocument/2006/relationships/hyperlink" Target="http://www.youtube.com/user/AmerCollRheumatology" TargetMode="External"/><Relationship Id="rId5" Type="http://schemas.openxmlformats.org/officeDocument/2006/relationships/image" Target="media/image1.gif"/><Relationship Id="rId90" Type="http://schemas.openxmlformats.org/officeDocument/2006/relationships/hyperlink" Target="http://www.rheumatology.org/practice/clinical/clinicianresearchers/outcomes-instrumentation/6MWT.asp" TargetMode="External"/><Relationship Id="rId95" Type="http://schemas.openxmlformats.org/officeDocument/2006/relationships/hyperlink" Target="http://www.rheumatology.org/practice/clinical/clinicianresearchers/outcomes-instrumentation/6MWT.asp"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hyperlink" Target="http://www.rheumatology.org/practice/index.asp" TargetMode="External"/><Relationship Id="rId30" Type="http://schemas.openxmlformats.org/officeDocument/2006/relationships/hyperlink" Target="http://www.rheumatology.org/education/index.asp" TargetMode="External"/><Relationship Id="rId35" Type="http://schemas.openxmlformats.org/officeDocument/2006/relationships/hyperlink" Target="http://www.rheumatology.org/practice/clinical/clinicianresearchers/" TargetMode="External"/><Relationship Id="rId43" Type="http://schemas.openxmlformats.org/officeDocument/2006/relationships/hyperlink" Target="http://www.rheumatology.org/practice/clinical/guidelines/index.asp" TargetMode="External"/><Relationship Id="rId48" Type="http://schemas.openxmlformats.org/officeDocument/2006/relationships/hyperlink" Target="http://www.rheumatology.org/practice/clinical/drugsafety/index.asp" TargetMode="External"/><Relationship Id="rId56" Type="http://schemas.openxmlformats.org/officeDocument/2006/relationships/hyperlink" Target="http://www.rheumatology.org/practice/office/hit/index.asp" TargetMode="External"/><Relationship Id="rId64" Type="http://schemas.openxmlformats.org/officeDocument/2006/relationships/hyperlink" Target="javascript:window.print()" TargetMode="External"/><Relationship Id="rId69" Type="http://schemas.openxmlformats.org/officeDocument/2006/relationships/hyperlink" Target="http://www.rheumatology.org/practice/clinical/clinicianresearchers/outcomes-instrumentation/6MWT.asp" TargetMode="External"/><Relationship Id="rId77" Type="http://schemas.openxmlformats.org/officeDocument/2006/relationships/hyperlink" Target="http://www.rheumatology.org/practice/clinical/clinicianresearchers/outcomes-instrumentation/6MWT.asp" TargetMode="External"/><Relationship Id="rId100" Type="http://schemas.openxmlformats.org/officeDocument/2006/relationships/hyperlink" Target="http://www.rheumatology.org/practice/clinical/clinicianresearchers/outcomes-instrumentation/6MWT.asp" TargetMode="External"/><Relationship Id="rId105" Type="http://schemas.openxmlformats.org/officeDocument/2006/relationships/hyperlink" Target="http://www.rheumatology.org/practice/clinical/clinicianresearchers/outcomes-instrumentation/6MWT.asp" TargetMode="External"/><Relationship Id="rId113" Type="http://schemas.openxmlformats.org/officeDocument/2006/relationships/hyperlink" Target="http://www.rheumatology.org/practice/clinical/clinicianresearchers/outcomes-instrumentation/6MWT.asp" TargetMode="External"/><Relationship Id="rId118" Type="http://schemas.openxmlformats.org/officeDocument/2006/relationships/hyperlink" Target="http://www.rheumatology.org/practice/clinical/clinicianresearchers/outcomes-instrumentation/TUG.asp" TargetMode="External"/><Relationship Id="rId126" Type="http://schemas.openxmlformats.org/officeDocument/2006/relationships/hyperlink" Target="http://twitter.com/acrheum" TargetMode="External"/><Relationship Id="rId8" Type="http://schemas.openxmlformats.org/officeDocument/2006/relationships/hyperlink" Target="http://www.rheumatology.org/membership/join/index.asp" TargetMode="External"/><Relationship Id="rId51" Type="http://schemas.openxmlformats.org/officeDocument/2006/relationships/hyperlink" Target="http://www.rheumatology.org/practice/clinical/clinicianresearchers/outcomes-instrumentation/6MWT.asp" TargetMode="External"/><Relationship Id="rId72" Type="http://schemas.openxmlformats.org/officeDocument/2006/relationships/hyperlink" Target="http://www.rheumatology.org/practice/clinical/clinicianresearchers/outcomes-instrumentation/6MWT.asp" TargetMode="External"/><Relationship Id="rId80" Type="http://schemas.openxmlformats.org/officeDocument/2006/relationships/hyperlink" Target="http://www.rheumatology.org/practice/clinical/clinicianresearchers/outcomes-instrumentation/6MWT.asp" TargetMode="External"/><Relationship Id="rId85" Type="http://schemas.openxmlformats.org/officeDocument/2006/relationships/hyperlink" Target="http://www.rheumatology.org/practice/clinical/clinicianresearchers/outcomes-instrumentation/6MWT.asp" TargetMode="External"/><Relationship Id="rId93" Type="http://schemas.openxmlformats.org/officeDocument/2006/relationships/hyperlink" Target="http://www.rheumatology.org/practice/clinical/clinicianresearchers/outcomes-instrumentation/6MWT.asp" TargetMode="External"/><Relationship Id="rId98" Type="http://schemas.openxmlformats.org/officeDocument/2006/relationships/hyperlink" Target="http://www.rheumatology.org/practice/clinical/clinicianresearchers/outcomes-instrumentation/6MWT.asp" TargetMode="External"/><Relationship Id="rId121" Type="http://schemas.openxmlformats.org/officeDocument/2006/relationships/hyperlink" Target="http://www.rheumatology.org/about/policies/index.asp" TargetMode="External"/><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hyperlink" Target="http://www.rheumatology.org/practice/" TargetMode="External"/><Relationship Id="rId38" Type="http://schemas.openxmlformats.org/officeDocument/2006/relationships/hyperlink" Target="http://www.rheumatology.org/practice/clinical/index.asp" TargetMode="External"/><Relationship Id="rId46" Type="http://schemas.openxmlformats.org/officeDocument/2006/relationships/hyperlink" Target="http://www.rheumatology.org/practice/clinical/rcr.asp" TargetMode="External"/><Relationship Id="rId59" Type="http://schemas.openxmlformats.org/officeDocument/2006/relationships/hyperlink" Target="http://www.rheumatology.org/practice/office/benchmarking/index.asp" TargetMode="External"/><Relationship Id="rId67" Type="http://schemas.openxmlformats.org/officeDocument/2006/relationships/hyperlink" Target="http://www.rheumatology.org/practice/clinical/clinicianresearchers/outcomes-instrumentation/6MWT.asp" TargetMode="External"/><Relationship Id="rId103" Type="http://schemas.openxmlformats.org/officeDocument/2006/relationships/hyperlink" Target="http://www.rheumatology.org/practice/clinical/clinicianresearchers/outcomes-instrumentation/6MWT.asp" TargetMode="External"/><Relationship Id="rId108" Type="http://schemas.openxmlformats.org/officeDocument/2006/relationships/hyperlink" Target="http://www.rheumatology.org/practice/clinical/clinicianresearchers/outcomes-instrumentation/6MWT.asp" TargetMode="External"/><Relationship Id="rId116" Type="http://schemas.openxmlformats.org/officeDocument/2006/relationships/hyperlink" Target="http://www.rheumatology.org/practice/clinical/clinicianresearchers/outcomes-instrumentation/DASH.asp" TargetMode="External"/><Relationship Id="rId124" Type="http://schemas.openxmlformats.org/officeDocument/2006/relationships/hyperlink" Target="http://www.facebook.com/Rheumatology" TargetMode="External"/><Relationship Id="rId129" Type="http://schemas.openxmlformats.org/officeDocument/2006/relationships/image" Target="media/image11.png"/><Relationship Id="rId20" Type="http://schemas.openxmlformats.org/officeDocument/2006/relationships/image" Target="media/image6.wmf"/><Relationship Id="rId41" Type="http://schemas.openxmlformats.org/officeDocument/2006/relationships/hyperlink" Target="http://www.rheumatology.org/practice/clinical/classification/index.asp" TargetMode="External"/><Relationship Id="rId54" Type="http://schemas.openxmlformats.org/officeDocument/2006/relationships/hyperlink" Target="http://www.rheumatology.org/practice/office/coding/index.asp" TargetMode="External"/><Relationship Id="rId62" Type="http://schemas.openxmlformats.org/officeDocument/2006/relationships/hyperlink" Target="http://www.rheumatology.org/practice/clinical/clinicianresearchers/outcomes-instrumentation/6MWT.asp" TargetMode="External"/><Relationship Id="rId70" Type="http://schemas.openxmlformats.org/officeDocument/2006/relationships/hyperlink" Target="http://www.rheumatology.org/practice/clinical/clinicianresearchers/outcomes-instrumentation/6MWT.asp" TargetMode="External"/><Relationship Id="rId75" Type="http://schemas.openxmlformats.org/officeDocument/2006/relationships/hyperlink" Target="http://www.rheumatology.org/practice/clinical/clinicianresearchers/outcomes-instrumentation/6MWT.asp" TargetMode="External"/><Relationship Id="rId83" Type="http://schemas.openxmlformats.org/officeDocument/2006/relationships/hyperlink" Target="http://www.rheumatology.org/practice/clinical/clinicianresearchers/outcomes-instrumentation/6MWT.asp" TargetMode="External"/><Relationship Id="rId88" Type="http://schemas.openxmlformats.org/officeDocument/2006/relationships/hyperlink" Target="http://www.rheumatology.org/practice/clinical/clinicianresearchers/outcomes-instrumentation/6MWT.asp" TargetMode="External"/><Relationship Id="rId91" Type="http://schemas.openxmlformats.org/officeDocument/2006/relationships/hyperlink" Target="http://www.rheumatology.org/practice/clinical/clinicianresearchers/outcomes-instrumentation/6MWT.asp" TargetMode="External"/><Relationship Id="rId96" Type="http://schemas.openxmlformats.org/officeDocument/2006/relationships/hyperlink" Target="http://www.rheumatology.org/practice/clinical/clinicianresearchers/outcomes-instrumentation/6MWT.asp" TargetMode="External"/><Relationship Id="rId111" Type="http://schemas.openxmlformats.org/officeDocument/2006/relationships/hyperlink" Target="http://www.rheumatology.org/practice/clinical/clinicianresearchers/outcomes-instrumentation/6MWT.asp" TargetMode="External"/><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rheumatology.org/index.asp" TargetMode="Externa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hyperlink" Target="http://www.rheumatology.org/advocacy/index.asp" TargetMode="External"/><Relationship Id="rId36" Type="http://schemas.openxmlformats.org/officeDocument/2006/relationships/hyperlink" Target="http://www.rheumatology.org/practice/clinical/clinicianresearchers/outcomes-instrumentation/" TargetMode="External"/><Relationship Id="rId49" Type="http://schemas.openxmlformats.org/officeDocument/2006/relationships/hyperlink" Target="http://www.rheumatology.org/practice/clinical/standards/index.asp" TargetMode="External"/><Relationship Id="rId57" Type="http://schemas.openxmlformats.org/officeDocument/2006/relationships/hyperlink" Target="http://www.rheumatology.org/practice/office/insurance/index.asp" TargetMode="External"/><Relationship Id="rId106" Type="http://schemas.openxmlformats.org/officeDocument/2006/relationships/hyperlink" Target="http://www.rheumatology.org/practice/clinical/clinicianresearchers/outcomes-instrumentation/6MWT.asp" TargetMode="External"/><Relationship Id="rId114" Type="http://schemas.openxmlformats.org/officeDocument/2006/relationships/hyperlink" Target="http://www.rheumatology.org/practice/clinical/clinicianresearchers/outcomes-instrumentation/6MWT.asp" TargetMode="External"/><Relationship Id="rId119" Type="http://schemas.openxmlformats.org/officeDocument/2006/relationships/hyperlink" Target="http://www.rheumatology.org/ref/research/academicresearchers/index.asp" TargetMode="External"/><Relationship Id="rId127" Type="http://schemas.openxmlformats.org/officeDocument/2006/relationships/image" Target="media/image10.png"/><Relationship Id="rId10" Type="http://schemas.openxmlformats.org/officeDocument/2006/relationships/hyperlink" Target="javascript:%7b%7d" TargetMode="External"/><Relationship Id="rId31" Type="http://schemas.openxmlformats.org/officeDocument/2006/relationships/hyperlink" Target="http://www.rheumatology.org/ref/index.asp" TargetMode="External"/><Relationship Id="rId44" Type="http://schemas.openxmlformats.org/officeDocument/2006/relationships/hyperlink" Target="http://www.rheumatology.org/practice/clinical/position/index.asp" TargetMode="External"/><Relationship Id="rId52" Type="http://schemas.openxmlformats.org/officeDocument/2006/relationships/hyperlink" Target="http://www.rheumatology.org/practice/office/index.asp" TargetMode="External"/><Relationship Id="rId60" Type="http://schemas.openxmlformats.org/officeDocument/2006/relationships/hyperlink" Target="http://www.rheumatology.org/practice/clinical/clinicianresearchers/outcomes-instrumentation/6MWT.asp" TargetMode="External"/><Relationship Id="rId65" Type="http://schemas.openxmlformats.org/officeDocument/2006/relationships/hyperlink" Target="http://www.rheumatology.org/practice/clinical/clinicianresearchers/outcomes-instrumentation/6MWT.asp" TargetMode="External"/><Relationship Id="rId73" Type="http://schemas.openxmlformats.org/officeDocument/2006/relationships/hyperlink" Target="http://www.rheumatology.org/practice/clinical/clinicianresearchers/outcomes-instrumentation/6MWT.asp" TargetMode="External"/><Relationship Id="rId78" Type="http://schemas.openxmlformats.org/officeDocument/2006/relationships/hyperlink" Target="http://www.rheumatology.org/practice/clinical/clinicianresearchers/outcomes-instrumentation/6MWT.asp" TargetMode="External"/><Relationship Id="rId81" Type="http://schemas.openxmlformats.org/officeDocument/2006/relationships/hyperlink" Target="http://www.rheumatology.org/practice/clinical/clinicianresearchers/outcomes-instrumentation/6MWT.asp" TargetMode="External"/><Relationship Id="rId86" Type="http://schemas.openxmlformats.org/officeDocument/2006/relationships/hyperlink" Target="http://www.rheumatology.org/practice/clinical/clinicianresearchers/outcomes-instrumentation/6MWT.asp" TargetMode="External"/><Relationship Id="rId94" Type="http://schemas.openxmlformats.org/officeDocument/2006/relationships/hyperlink" Target="http://www.rheumatology.org/practice/clinical/clinicianresearchers/outcomes-instrumentation/6MWT.asp" TargetMode="External"/><Relationship Id="rId99" Type="http://schemas.openxmlformats.org/officeDocument/2006/relationships/hyperlink" Target="http://www.rheumatology.org/practice/clinical/clinicianresearchers/outcomes-instrumentation/6MWT.asp" TargetMode="External"/><Relationship Id="rId101" Type="http://schemas.openxmlformats.org/officeDocument/2006/relationships/hyperlink" Target="http://www.rheumatology.org/practice/clinical/clinicianresearchers/outcomes-instrumentation/6MWT.asp" TargetMode="External"/><Relationship Id="rId122" Type="http://schemas.openxmlformats.org/officeDocument/2006/relationships/hyperlink" Target="http://www.rheumatology.org/about/newsroom/index.asp" TargetMode="External"/><Relationship Id="rId130" Type="http://schemas.openxmlformats.org/officeDocument/2006/relationships/hyperlink" Target="http://www.flickr.com/photos/americancollegeofrheumatology/" TargetMode="External"/><Relationship Id="rId4" Type="http://schemas.openxmlformats.org/officeDocument/2006/relationships/webSettings" Target="webSettings.xml"/><Relationship Id="rId9" Type="http://schemas.openxmlformats.org/officeDocument/2006/relationships/hyperlink" Target="http://www.rheumatology.org/directory/geo.asp" TargetMode="External"/><Relationship Id="rId13" Type="http://schemas.openxmlformats.org/officeDocument/2006/relationships/control" Target="activeX/activeX1.xml"/><Relationship Id="rId18" Type="http://schemas.openxmlformats.org/officeDocument/2006/relationships/image" Target="media/image5.wmf"/><Relationship Id="rId39" Type="http://schemas.openxmlformats.org/officeDocument/2006/relationships/hyperlink" Target="http://www.rheumatology.org/practice/clinical/asc.asp" TargetMode="External"/><Relationship Id="rId109" Type="http://schemas.openxmlformats.org/officeDocument/2006/relationships/hyperlink" Target="http://www.rheumatology.org/practice/clinical/clinicianresearchers/outcomes-instrumentation/6MWT.asp" TargetMode="External"/><Relationship Id="rId34" Type="http://schemas.openxmlformats.org/officeDocument/2006/relationships/hyperlink" Target="http://www.rheumatology.org/practice/clinical/" TargetMode="External"/><Relationship Id="rId50" Type="http://schemas.openxmlformats.org/officeDocument/2006/relationships/hyperlink" Target="http://www.rheumatology.org/practice/clinical/patients/index.asp" TargetMode="External"/><Relationship Id="rId55" Type="http://schemas.openxmlformats.org/officeDocument/2006/relationships/hyperlink" Target="http://www.rheumatology.org/practice/office/pqri/index.asp" TargetMode="External"/><Relationship Id="rId76" Type="http://schemas.openxmlformats.org/officeDocument/2006/relationships/hyperlink" Target="http://www.rheumatology.org/practice/clinical/clinicianresearchers/outcomes-instrumentation/6MWT.asp" TargetMode="External"/><Relationship Id="rId97" Type="http://schemas.openxmlformats.org/officeDocument/2006/relationships/hyperlink" Target="http://www.rheumatology.org/practice/clinical/clinicianresearchers/outcomes-instrumentation/6MWT.asp" TargetMode="External"/><Relationship Id="rId104" Type="http://schemas.openxmlformats.org/officeDocument/2006/relationships/hyperlink" Target="http://www.rheumatology.org/practice/clinical/clinicianresearchers/outcomes-instrumentation/6MWT.asp" TargetMode="External"/><Relationship Id="rId120" Type="http://schemas.openxmlformats.org/officeDocument/2006/relationships/hyperlink" Target="http://www.rheumatology.org/sitemap.asp" TargetMode="External"/><Relationship Id="rId125" Type="http://schemas.openxmlformats.org/officeDocument/2006/relationships/image" Target="media/image9.png"/><Relationship Id="rId7" Type="http://schemas.openxmlformats.org/officeDocument/2006/relationships/hyperlink" Target="http://www.rheumatology.org/about/index.asp" TargetMode="External"/><Relationship Id="rId71" Type="http://schemas.openxmlformats.org/officeDocument/2006/relationships/hyperlink" Target="http://www.rheumatology.org/practice/clinical/clinicianresearchers/outcomes-instrumentation/6MWT.asp" TargetMode="External"/><Relationship Id="rId92" Type="http://schemas.openxmlformats.org/officeDocument/2006/relationships/hyperlink" Target="http://www.rheumatology.org/practice/clinical/clinicianresearchers/outcomes-instrumentation/6MWT.asp" TargetMode="External"/><Relationship Id="rId2" Type="http://schemas.openxmlformats.org/officeDocument/2006/relationships/styles" Target="styles.xml"/><Relationship Id="rId29" Type="http://schemas.openxmlformats.org/officeDocument/2006/relationships/hyperlink" Target="http://www.rheumatology.org/publications/index.asp" TargetMode="External"/><Relationship Id="rId24" Type="http://schemas.openxmlformats.org/officeDocument/2006/relationships/image" Target="media/image8.wmf"/><Relationship Id="rId40" Type="http://schemas.openxmlformats.org/officeDocument/2006/relationships/hyperlink" Target="http://www.rheumatology.org/practice/clinical/bibliography/index.asp" TargetMode="External"/><Relationship Id="rId45" Type="http://schemas.openxmlformats.org/officeDocument/2006/relationships/hyperlink" Target="http://www.rheumatology.org/practice/clinical/clinicianresearchers/index.asp" TargetMode="External"/><Relationship Id="rId66" Type="http://schemas.openxmlformats.org/officeDocument/2006/relationships/hyperlink" Target="http://www.rheumatology.org/practice/clinical/clinicianresearchers/outcomes-instrumentation/6MWT.asp" TargetMode="External"/><Relationship Id="rId87" Type="http://schemas.openxmlformats.org/officeDocument/2006/relationships/hyperlink" Target="http://www.rheumatology.org/practice/clinical/clinicianresearchers/outcomes-instrumentation/6MWT.asp" TargetMode="External"/><Relationship Id="rId110" Type="http://schemas.openxmlformats.org/officeDocument/2006/relationships/hyperlink" Target="http://www.rheumatology.org/practice/clinical/clinicianresearchers/outcomes-instrumentation/6MWT.asp" TargetMode="External"/><Relationship Id="rId115" Type="http://schemas.openxmlformats.org/officeDocument/2006/relationships/hyperlink" Target="http://www.rheumatology.org/practice/clinical/clinicianresearchers/outcomes-instrumentation/6MWT.asp" TargetMode="External"/><Relationship Id="rId131" Type="http://schemas.openxmlformats.org/officeDocument/2006/relationships/image" Target="media/image12.png"/><Relationship Id="rId61" Type="http://schemas.openxmlformats.org/officeDocument/2006/relationships/hyperlink" Target="http://www.rheumatology.org/practice/practicemanagers.asp" TargetMode="External"/><Relationship Id="rId82" Type="http://schemas.openxmlformats.org/officeDocument/2006/relationships/hyperlink" Target="http://www.rheumatology.org/practice/clinical/clinicianresearchers/outcomes-instrumentation/6MWT.asp" TargetMode="External"/><Relationship Id="rId19"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5618</Words>
  <Characters>32026</Characters>
  <Application>Microsoft Office Word</Application>
  <DocSecurity>0</DocSecurity>
  <Lines>266</Lines>
  <Paragraphs>75</Paragraphs>
  <ScaleCrop>false</ScaleCrop>
  <Company>Novin Pendar</Company>
  <LinksUpToDate>false</LinksUpToDate>
  <CharactersWithSpaces>37569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dc:creator>
  <cp:lastModifiedBy>Maryam</cp:lastModifiedBy>
  <cp:revision>1</cp:revision>
  <dcterms:created xsi:type="dcterms:W3CDTF">2012-06-21T20:13:00Z</dcterms:created>
  <dcterms:modified xsi:type="dcterms:W3CDTF">2012-06-21T20:14:00Z</dcterms:modified>
</cp:coreProperties>
</file>